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4" w:rsidRPr="00DA1838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943A4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6943A4" w:rsidRPr="00DA1838" w:rsidRDefault="006943A4" w:rsidP="006943A4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943A4" w:rsidRPr="00DA1838" w:rsidRDefault="006943A4" w:rsidP="006943A4">
      <w:pPr>
        <w:pStyle w:val="Postan"/>
        <w:pBdr>
          <w:bottom w:val="single" w:sz="12" w:space="1" w:color="auto"/>
        </w:pBdr>
        <w:rPr>
          <w:szCs w:val="28"/>
        </w:rPr>
      </w:pPr>
      <w:r w:rsidRPr="00DA1838">
        <w:rPr>
          <w:szCs w:val="28"/>
        </w:rPr>
        <w:t>Ростовской области</w:t>
      </w:r>
    </w:p>
    <w:p w:rsidR="00F925A8" w:rsidRDefault="00F925A8" w:rsidP="00F925A8">
      <w:pPr>
        <w:jc w:val="center"/>
        <w:rPr>
          <w:b/>
          <w:sz w:val="36"/>
          <w:szCs w:val="36"/>
        </w:rPr>
      </w:pPr>
      <w:r w:rsidRPr="00F925A8">
        <w:rPr>
          <w:b/>
          <w:sz w:val="36"/>
          <w:szCs w:val="36"/>
        </w:rPr>
        <w:t>ПОСТАНОВЛЕНИЕ</w:t>
      </w:r>
    </w:p>
    <w:p w:rsidR="00F925A8" w:rsidRPr="00F925A8" w:rsidRDefault="00F925A8" w:rsidP="00F925A8">
      <w:pPr>
        <w:jc w:val="center"/>
        <w:rPr>
          <w:b/>
        </w:rPr>
      </w:pPr>
    </w:p>
    <w:p w:rsidR="00F925A8" w:rsidRDefault="00673C40" w:rsidP="00F925A8">
      <w:pPr>
        <w:spacing w:after="260"/>
        <w:ind w:left="-142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3C40">
        <w:rPr>
          <w:sz w:val="28"/>
          <w:szCs w:val="28"/>
          <w:u w:val="single"/>
        </w:rPr>
        <w:t>23.01.2023</w:t>
      </w:r>
      <w:r w:rsidR="00F925A8">
        <w:rPr>
          <w:sz w:val="28"/>
          <w:szCs w:val="28"/>
        </w:rPr>
        <w:t xml:space="preserve">                                                                                        </w:t>
      </w:r>
      <w:r w:rsidR="00F925A8" w:rsidRPr="00C327F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Pr="00673C40">
        <w:rPr>
          <w:sz w:val="28"/>
          <w:szCs w:val="28"/>
          <w:u w:val="single"/>
        </w:rPr>
        <w:t>22</w:t>
      </w:r>
      <w:r w:rsidR="00F925A8">
        <w:rPr>
          <w:sz w:val="28"/>
          <w:szCs w:val="28"/>
        </w:rPr>
        <w:t xml:space="preserve"> </w:t>
      </w:r>
    </w:p>
    <w:p w:rsidR="006943A4" w:rsidRDefault="006943A4" w:rsidP="006943A4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6943A4" w:rsidRDefault="00B22EDB" w:rsidP="006943A4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B22EDB">
        <w:rPr>
          <w:noProof/>
          <w:sz w:val="28"/>
          <w:szCs w:val="28"/>
          <w:lang w:eastAsia="ru-RU"/>
        </w:rPr>
        <w:pict>
          <v:rect id="_x0000_s1026" style="position:absolute;left:0;text-align:left;margin-left:-3.85pt;margin-top:7.55pt;width:263.05pt;height:117.3pt;z-index:251660288" strokecolor="white" strokeweight="2pt">
            <v:textbox style="mso-next-textbox:#_x0000_s1026" inset="1pt,1pt,1pt,1pt">
              <w:txbxContent>
                <w:p w:rsidR="00457760" w:rsidRPr="00A82BEA" w:rsidRDefault="00905F09" w:rsidP="006943A4">
                  <w:pPr>
                    <w:jc w:val="both"/>
                    <w:rPr>
                      <w:sz w:val="28"/>
                      <w:szCs w:val="28"/>
                    </w:rPr>
                  </w:pPr>
                  <w:r w:rsidRPr="00905F09">
                    <w:rPr>
                      <w:sz w:val="28"/>
                      <w:szCs w:val="28"/>
                    </w:rPr>
                    <w:t xml:space="preserve">Об утверждении ставок платы за единицу объема лесных ресурсов, ставок платы за единицу площади лесного участка, находящегося в собственности муниципального образования </w:t>
                  </w:r>
                  <w:r w:rsidR="00C47D21">
                    <w:rPr>
                      <w:sz w:val="28"/>
                      <w:szCs w:val="28"/>
                    </w:rPr>
                    <w:t xml:space="preserve"> </w:t>
                  </w:r>
                  <w:r w:rsidR="00A322C4">
                    <w:rPr>
                      <w:sz w:val="28"/>
                      <w:szCs w:val="28"/>
                    </w:rPr>
                    <w:t>«</w:t>
                  </w:r>
                  <w:r w:rsidR="00C47D21">
                    <w:rPr>
                      <w:sz w:val="28"/>
                      <w:szCs w:val="28"/>
                    </w:rPr>
                    <w:t>Сальское городское поселение</w:t>
                  </w:r>
                  <w:r w:rsidR="00A322C4">
                    <w:rPr>
                      <w:sz w:val="28"/>
                      <w:szCs w:val="28"/>
                    </w:rPr>
                    <w:t>»</w:t>
                  </w:r>
                  <w:r w:rsidRPr="00905F09">
                    <w:rPr>
                      <w:sz w:val="28"/>
                      <w:szCs w:val="28"/>
                    </w:rPr>
                    <w:t>, в целях его аренды и ставок платы за единицу объема древесины</w:t>
                  </w:r>
                </w:p>
              </w:txbxContent>
            </v:textbox>
          </v:rect>
        </w:pict>
      </w: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4"/>
          <w:szCs w:val="24"/>
        </w:rPr>
      </w:pPr>
    </w:p>
    <w:p w:rsidR="006943A4" w:rsidRPr="004D28E3" w:rsidRDefault="006943A4" w:rsidP="006943A4">
      <w:pPr>
        <w:jc w:val="both"/>
        <w:rPr>
          <w:sz w:val="24"/>
          <w:szCs w:val="24"/>
        </w:rPr>
      </w:pPr>
    </w:p>
    <w:p w:rsidR="006943A4" w:rsidRDefault="006943A4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6943A4" w:rsidRPr="002D5FA3" w:rsidRDefault="00C47D21" w:rsidP="006943A4">
      <w:pPr>
        <w:ind w:right="-30" w:firstLine="709"/>
        <w:jc w:val="both"/>
        <w:rPr>
          <w:sz w:val="28"/>
          <w:szCs w:val="28"/>
        </w:rPr>
      </w:pPr>
      <w:r w:rsidRPr="00C47D21">
        <w:rPr>
          <w:sz w:val="28"/>
          <w:szCs w:val="28"/>
        </w:rPr>
        <w:t xml:space="preserve">В соответствии </w:t>
      </w:r>
      <w:r w:rsidRPr="00A322C4">
        <w:rPr>
          <w:sz w:val="28"/>
          <w:szCs w:val="28"/>
        </w:rPr>
        <w:t xml:space="preserve">со </w:t>
      </w:r>
      <w:hyperlink r:id="rId8" w:history="1">
        <w:r w:rsidRPr="00A322C4">
          <w:rPr>
            <w:rStyle w:val="afd"/>
            <w:color w:val="auto"/>
            <w:sz w:val="28"/>
            <w:szCs w:val="28"/>
          </w:rPr>
          <w:t>статьями 73</w:t>
        </w:r>
      </w:hyperlink>
      <w:r w:rsidRPr="00A322C4">
        <w:rPr>
          <w:sz w:val="28"/>
          <w:szCs w:val="28"/>
        </w:rPr>
        <w:t xml:space="preserve">, </w:t>
      </w:r>
      <w:hyperlink r:id="rId9" w:history="1">
        <w:r w:rsidRPr="00A322C4">
          <w:rPr>
            <w:rStyle w:val="afd"/>
            <w:color w:val="auto"/>
            <w:sz w:val="28"/>
            <w:szCs w:val="28"/>
          </w:rPr>
          <w:t>76</w:t>
        </w:r>
      </w:hyperlink>
      <w:r w:rsidRPr="00A322C4">
        <w:rPr>
          <w:sz w:val="28"/>
          <w:szCs w:val="28"/>
        </w:rPr>
        <w:t xml:space="preserve">, </w:t>
      </w:r>
      <w:hyperlink r:id="rId10" w:history="1">
        <w:r w:rsidRPr="00A322C4">
          <w:rPr>
            <w:rStyle w:val="afd"/>
            <w:color w:val="auto"/>
            <w:sz w:val="28"/>
            <w:szCs w:val="28"/>
          </w:rPr>
          <w:t>84</w:t>
        </w:r>
      </w:hyperlink>
      <w:r w:rsidRPr="00A322C4">
        <w:rPr>
          <w:sz w:val="28"/>
          <w:szCs w:val="28"/>
        </w:rPr>
        <w:t xml:space="preserve"> Лесного</w:t>
      </w:r>
      <w:r w:rsidRPr="00C47D21">
        <w:rPr>
          <w:sz w:val="28"/>
          <w:szCs w:val="28"/>
        </w:rPr>
        <w:t xml:space="preserve"> кодекса Российской Федерации</w:t>
      </w:r>
      <w:r w:rsidR="008D0A23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322C4">
        <w:rPr>
          <w:sz w:val="28"/>
          <w:szCs w:val="28"/>
        </w:rPr>
        <w:t>муниципального образования «</w:t>
      </w:r>
      <w:r w:rsidR="008D0A23">
        <w:rPr>
          <w:sz w:val="28"/>
          <w:szCs w:val="28"/>
        </w:rPr>
        <w:t>Сальско</w:t>
      </w:r>
      <w:r w:rsidR="00A322C4">
        <w:rPr>
          <w:sz w:val="28"/>
          <w:szCs w:val="28"/>
        </w:rPr>
        <w:t xml:space="preserve">е </w:t>
      </w:r>
      <w:r w:rsidR="008D0A23">
        <w:rPr>
          <w:sz w:val="28"/>
          <w:szCs w:val="28"/>
        </w:rPr>
        <w:t xml:space="preserve"> городско</w:t>
      </w:r>
      <w:r w:rsidR="00A322C4">
        <w:rPr>
          <w:sz w:val="28"/>
          <w:szCs w:val="28"/>
        </w:rPr>
        <w:t>е</w:t>
      </w:r>
      <w:r w:rsidR="008D0A23">
        <w:rPr>
          <w:sz w:val="28"/>
          <w:szCs w:val="28"/>
        </w:rPr>
        <w:t xml:space="preserve"> поселени</w:t>
      </w:r>
      <w:r w:rsidR="00A322C4">
        <w:rPr>
          <w:sz w:val="28"/>
          <w:szCs w:val="28"/>
        </w:rPr>
        <w:t>е»</w:t>
      </w:r>
      <w:r w:rsidR="006943A4" w:rsidRPr="008D0A23">
        <w:rPr>
          <w:sz w:val="28"/>
          <w:szCs w:val="28"/>
        </w:rPr>
        <w:t>, Администрация Сальского городского поселения</w:t>
      </w:r>
      <w:r w:rsidR="006943A4" w:rsidRPr="002D5FA3">
        <w:rPr>
          <w:sz w:val="28"/>
          <w:szCs w:val="28"/>
        </w:rPr>
        <w:t xml:space="preserve"> </w:t>
      </w:r>
    </w:p>
    <w:p w:rsidR="006943A4" w:rsidRPr="004D28E3" w:rsidRDefault="006943A4" w:rsidP="006943A4">
      <w:pPr>
        <w:pStyle w:val="af6"/>
        <w:spacing w:after="0"/>
        <w:ind w:left="0" w:firstLine="708"/>
        <w:jc w:val="both"/>
        <w:rPr>
          <w:sz w:val="24"/>
          <w:szCs w:val="24"/>
        </w:rPr>
      </w:pPr>
    </w:p>
    <w:p w:rsidR="006943A4" w:rsidRDefault="006943A4" w:rsidP="00AA1A61">
      <w:pPr>
        <w:pStyle w:val="af6"/>
        <w:spacing w:after="0"/>
        <w:ind w:left="0"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6943A4" w:rsidRPr="004D28E3" w:rsidRDefault="006943A4" w:rsidP="006943A4">
      <w:pPr>
        <w:pStyle w:val="af6"/>
        <w:spacing w:after="0"/>
        <w:ind w:left="0" w:firstLine="708"/>
        <w:jc w:val="both"/>
        <w:rPr>
          <w:b/>
          <w:sz w:val="24"/>
          <w:szCs w:val="24"/>
        </w:rPr>
      </w:pPr>
    </w:p>
    <w:p w:rsidR="00C47D21" w:rsidRPr="00C47D21" w:rsidRDefault="00C47D21" w:rsidP="00C47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3A4">
        <w:rPr>
          <w:sz w:val="28"/>
          <w:szCs w:val="28"/>
        </w:rPr>
        <w:t xml:space="preserve">1. </w:t>
      </w:r>
      <w:r w:rsidRPr="00C47D21">
        <w:rPr>
          <w:sz w:val="28"/>
          <w:szCs w:val="28"/>
        </w:rPr>
        <w:t xml:space="preserve">Утвердить ставки платы за единицу объема лесных ресурсов, ставки платы за единицу площади лесного участка, находящегося в собственности муниципального образования </w:t>
      </w:r>
      <w:r w:rsidR="00A322C4">
        <w:rPr>
          <w:sz w:val="28"/>
          <w:szCs w:val="28"/>
        </w:rPr>
        <w:t>«</w:t>
      </w:r>
      <w:r>
        <w:rPr>
          <w:sz w:val="28"/>
          <w:szCs w:val="28"/>
        </w:rPr>
        <w:t>Сальское городское поселение</w:t>
      </w:r>
      <w:r w:rsidR="00A322C4">
        <w:rPr>
          <w:sz w:val="28"/>
          <w:szCs w:val="28"/>
        </w:rPr>
        <w:t>»</w:t>
      </w:r>
      <w:r w:rsidRPr="00C47D21">
        <w:rPr>
          <w:sz w:val="28"/>
          <w:szCs w:val="28"/>
        </w:rPr>
        <w:t>, в целях его аренды и ставки платы за единицу объема древесины</w:t>
      </w:r>
      <w:r w:rsidR="00A322C4">
        <w:rPr>
          <w:sz w:val="28"/>
          <w:szCs w:val="28"/>
        </w:rPr>
        <w:t>,</w:t>
      </w:r>
      <w:r w:rsidRPr="00C47D21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приложению.</w:t>
      </w:r>
    </w:p>
    <w:p w:rsidR="00F925A8" w:rsidRPr="00E919D0" w:rsidRDefault="006943A4" w:rsidP="00F925A8">
      <w:pPr>
        <w:ind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>
        <w:rPr>
          <w:sz w:val="28"/>
          <w:szCs w:val="28"/>
        </w:rPr>
        <w:t xml:space="preserve">оселения </w:t>
      </w:r>
      <w:r w:rsidR="00A322C4">
        <w:rPr>
          <w:sz w:val="28"/>
          <w:szCs w:val="28"/>
        </w:rPr>
        <w:t>опубликовать настоящее постановление в информационном бюллетен</w:t>
      </w:r>
      <w:r w:rsidR="002A408E">
        <w:rPr>
          <w:sz w:val="28"/>
          <w:szCs w:val="28"/>
        </w:rPr>
        <w:t>е</w:t>
      </w:r>
      <w:r w:rsidR="00A322C4">
        <w:rPr>
          <w:sz w:val="28"/>
          <w:szCs w:val="28"/>
        </w:rPr>
        <w:t xml:space="preserve"> </w:t>
      </w:r>
      <w:r w:rsidR="00F925A8">
        <w:rPr>
          <w:color w:val="000000"/>
          <w:sz w:val="28"/>
          <w:szCs w:val="28"/>
        </w:rPr>
        <w:t>Сальского городского поселения</w:t>
      </w:r>
      <w:r w:rsidR="00A322C4">
        <w:rPr>
          <w:color w:val="000000"/>
          <w:sz w:val="28"/>
          <w:szCs w:val="28"/>
        </w:rPr>
        <w:t xml:space="preserve"> и </w:t>
      </w:r>
      <w:proofErr w:type="gramStart"/>
      <w:r w:rsidR="00A322C4">
        <w:rPr>
          <w:color w:val="000000"/>
          <w:sz w:val="28"/>
          <w:szCs w:val="28"/>
        </w:rPr>
        <w:t>разместить его</w:t>
      </w:r>
      <w:proofErr w:type="gramEnd"/>
      <w:r w:rsidR="00A322C4">
        <w:rPr>
          <w:color w:val="000000"/>
          <w:sz w:val="28"/>
          <w:szCs w:val="28"/>
        </w:rPr>
        <w:t xml:space="preserve"> в сети интернет на официальном сайте Администрации Сальского городского поселения</w:t>
      </w:r>
      <w:r w:rsidR="00F925A8">
        <w:rPr>
          <w:color w:val="000000"/>
          <w:sz w:val="28"/>
          <w:szCs w:val="28"/>
        </w:rPr>
        <w:t>.</w:t>
      </w:r>
    </w:p>
    <w:p w:rsidR="006943A4" w:rsidRPr="002D5FA3" w:rsidRDefault="006943A4" w:rsidP="00F925A8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5A8">
        <w:rPr>
          <w:sz w:val="28"/>
          <w:szCs w:val="28"/>
        </w:rPr>
        <w:t xml:space="preserve">. </w:t>
      </w:r>
      <w:r w:rsidRPr="002D5FA3">
        <w:rPr>
          <w:sz w:val="28"/>
          <w:szCs w:val="28"/>
        </w:rPr>
        <w:t>Настоящее постановление вступает в силу</w:t>
      </w:r>
      <w:r w:rsidR="00F925A8">
        <w:rPr>
          <w:sz w:val="28"/>
          <w:szCs w:val="28"/>
        </w:rPr>
        <w:t xml:space="preserve"> с момента</w:t>
      </w:r>
      <w:r w:rsidR="00862F3E">
        <w:rPr>
          <w:sz w:val="28"/>
          <w:szCs w:val="28"/>
        </w:rPr>
        <w:t xml:space="preserve"> его официального опубликования.</w:t>
      </w:r>
    </w:p>
    <w:p w:rsidR="006943A4" w:rsidRDefault="006943A4" w:rsidP="00F925A8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5FA3">
        <w:rPr>
          <w:sz w:val="28"/>
          <w:szCs w:val="28"/>
        </w:rPr>
        <w:t xml:space="preserve">.  </w:t>
      </w:r>
      <w:r w:rsidRPr="003B27E9">
        <w:rPr>
          <w:sz w:val="28"/>
          <w:szCs w:val="28"/>
        </w:rPr>
        <w:t xml:space="preserve">Контроль </w:t>
      </w:r>
      <w:r w:rsidR="00F925A8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</w:t>
      </w:r>
      <w:r w:rsidRPr="003B27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A322C4">
        <w:rPr>
          <w:sz w:val="28"/>
          <w:szCs w:val="28"/>
        </w:rPr>
        <w:t>возложить на заместителя главы Администрации по жилищно-коммунальному хозяйству, благоустройству, промышленности, строительству и архитектуре Привалова В.В.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6943A4" w:rsidRPr="002D5FA3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5F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5FA3">
        <w:rPr>
          <w:sz w:val="28"/>
          <w:szCs w:val="28"/>
        </w:rPr>
        <w:t xml:space="preserve"> Администрации 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И.И. Игнатенко</w:t>
      </w:r>
    </w:p>
    <w:p w:rsidR="00457760" w:rsidRPr="002D5FA3" w:rsidRDefault="00457760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457760" w:rsidRPr="00B7465C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  <w:r w:rsidRPr="00B7465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746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465C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457760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65C">
        <w:rPr>
          <w:rFonts w:ascii="Times New Roman" w:hAnsi="Times New Roman" w:cs="Times New Roman"/>
          <w:sz w:val="28"/>
          <w:szCs w:val="28"/>
        </w:rPr>
        <w:t xml:space="preserve">и организационным вопросам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465C">
        <w:rPr>
          <w:rFonts w:ascii="Times New Roman" w:hAnsi="Times New Roman" w:cs="Times New Roman"/>
          <w:sz w:val="28"/>
          <w:szCs w:val="28"/>
        </w:rPr>
        <w:t xml:space="preserve"> А.В. Хмельниченко</w:t>
      </w:r>
    </w:p>
    <w:p w:rsidR="006943A4" w:rsidRDefault="006943A4" w:rsidP="006943A4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DE2C06" w:rsidRDefault="00C47D21" w:rsidP="006943A4">
      <w:pPr>
        <w:rPr>
          <w:kern w:val="2"/>
        </w:rPr>
      </w:pPr>
      <w:r>
        <w:rPr>
          <w:kern w:val="2"/>
        </w:rPr>
        <w:t>Зам. Главы</w:t>
      </w:r>
      <w:r w:rsidR="00DE2C06">
        <w:rPr>
          <w:kern w:val="2"/>
        </w:rPr>
        <w:t xml:space="preserve"> Администрации</w:t>
      </w:r>
      <w:r>
        <w:rPr>
          <w:kern w:val="2"/>
        </w:rPr>
        <w:t xml:space="preserve"> по финансово-экономическим вопросам</w:t>
      </w:r>
    </w:p>
    <w:p w:rsidR="00C47D21" w:rsidRDefault="00C47D21" w:rsidP="006943A4">
      <w:pPr>
        <w:rPr>
          <w:kern w:val="2"/>
        </w:rPr>
      </w:pPr>
      <w:r>
        <w:rPr>
          <w:kern w:val="2"/>
        </w:rPr>
        <w:t>Ерохина</w:t>
      </w:r>
      <w:r w:rsidR="00DE2C06">
        <w:rPr>
          <w:kern w:val="2"/>
        </w:rPr>
        <w:t xml:space="preserve"> Е.В.</w:t>
      </w:r>
    </w:p>
    <w:p w:rsidR="004B0A21" w:rsidRDefault="004B0A21" w:rsidP="00F925A8">
      <w:pPr>
        <w:overflowPunct/>
        <w:autoSpaceDE/>
        <w:textAlignment w:val="auto"/>
        <w:rPr>
          <w:sz w:val="28"/>
          <w:szCs w:val="28"/>
        </w:rPr>
      </w:pP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>Приложение</w:t>
      </w: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>к постановлению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   Администрации Сальского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городского поселения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</w:t>
      </w:r>
      <w:r w:rsidR="00673C40">
        <w:rPr>
          <w:sz w:val="28"/>
          <w:szCs w:val="28"/>
        </w:rPr>
        <w:t xml:space="preserve">       от </w:t>
      </w:r>
      <w:r w:rsidRPr="00DE2C06">
        <w:rPr>
          <w:sz w:val="28"/>
          <w:szCs w:val="28"/>
        </w:rPr>
        <w:t xml:space="preserve"> </w:t>
      </w:r>
      <w:r w:rsidR="00673C40" w:rsidRPr="00673C40">
        <w:rPr>
          <w:sz w:val="28"/>
          <w:szCs w:val="28"/>
          <w:u w:val="single"/>
        </w:rPr>
        <w:t>23.01.</w:t>
      </w:r>
      <w:r w:rsidRPr="00673C40">
        <w:rPr>
          <w:sz w:val="28"/>
          <w:szCs w:val="28"/>
          <w:u w:val="single"/>
        </w:rPr>
        <w:t>202</w:t>
      </w:r>
      <w:r w:rsidR="00641F8A" w:rsidRPr="00673C40">
        <w:rPr>
          <w:sz w:val="28"/>
          <w:szCs w:val="28"/>
          <w:u w:val="single"/>
        </w:rPr>
        <w:t>3</w:t>
      </w:r>
      <w:r w:rsidR="00673C40">
        <w:rPr>
          <w:sz w:val="28"/>
          <w:szCs w:val="28"/>
        </w:rPr>
        <w:t xml:space="preserve">  № </w:t>
      </w:r>
      <w:r w:rsidR="00673C40" w:rsidRPr="00673C40">
        <w:rPr>
          <w:sz w:val="28"/>
          <w:szCs w:val="28"/>
          <w:u w:val="single"/>
        </w:rPr>
        <w:t>22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</w:p>
    <w:p w:rsidR="00C47D21" w:rsidRPr="00DE2C06" w:rsidRDefault="00C47D21" w:rsidP="00D84115">
      <w:pPr>
        <w:pStyle w:val="1"/>
        <w:jc w:val="center"/>
        <w:rPr>
          <w:sz w:val="28"/>
          <w:szCs w:val="28"/>
        </w:rPr>
      </w:pPr>
      <w:bookmarkStart w:id="0" w:name="sub_100"/>
      <w:r w:rsidRPr="00DE2C06">
        <w:rPr>
          <w:sz w:val="28"/>
          <w:szCs w:val="28"/>
        </w:rPr>
        <w:t>1. Ставки платы за единицу объема лесных ресурсов, ставки платы за единицу объема древесины</w:t>
      </w:r>
    </w:p>
    <w:bookmarkEnd w:id="0"/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К лесным ресурсам относятся имеющиеся в лесах древесные ресурсы (древесина), </w:t>
      </w:r>
      <w:proofErr w:type="spellStart"/>
      <w:r w:rsidRPr="00DE2C06">
        <w:rPr>
          <w:sz w:val="28"/>
          <w:szCs w:val="28"/>
        </w:rPr>
        <w:t>недревесные</w:t>
      </w:r>
      <w:proofErr w:type="spellEnd"/>
      <w:r w:rsidRPr="00DE2C06">
        <w:rPr>
          <w:sz w:val="28"/>
          <w:szCs w:val="28"/>
        </w:rPr>
        <w:t xml:space="preserve"> лесные ресурсы, пищевые лесные ресурсы и лекарственные растения.</w:t>
      </w:r>
    </w:p>
    <w:p w:rsidR="00D84115" w:rsidRPr="00DE2C06" w:rsidRDefault="00D84115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1" w:name="sub_111"/>
      <w:r w:rsidRPr="00DE2C06">
        <w:rPr>
          <w:sz w:val="28"/>
          <w:szCs w:val="28"/>
        </w:rPr>
        <w:t>1.1. Ставки платы за единицу объема древесных ресурсов лесных насаждений</w:t>
      </w:r>
    </w:p>
    <w:bookmarkEnd w:id="1"/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объема древесины древесных и кустарниковых пород, произрастающих на территории </w:t>
      </w:r>
      <w:r w:rsidR="00DD5A02" w:rsidRPr="00DE2C06">
        <w:rPr>
          <w:sz w:val="28"/>
          <w:szCs w:val="28"/>
        </w:rPr>
        <w:t>Сальского</w:t>
      </w:r>
      <w:r w:rsidRPr="00DE2C06">
        <w:rPr>
          <w:sz w:val="28"/>
          <w:szCs w:val="28"/>
        </w:rPr>
        <w:t xml:space="preserve"> городского </w:t>
      </w:r>
      <w:r w:rsidR="00DD5A02" w:rsidRPr="00DE2C06">
        <w:rPr>
          <w:sz w:val="28"/>
          <w:szCs w:val="28"/>
        </w:rPr>
        <w:t>поселения</w:t>
      </w:r>
      <w:r w:rsidRPr="00DE2C06">
        <w:rPr>
          <w:sz w:val="28"/>
          <w:szCs w:val="28"/>
        </w:rPr>
        <w:t xml:space="preserve">, представлены в </w:t>
      </w:r>
      <w:hyperlink w:anchor="sub_101" w:history="1">
        <w:r w:rsidRPr="00DE2C06">
          <w:rPr>
            <w:rStyle w:val="afd"/>
            <w:color w:val="auto"/>
            <w:sz w:val="28"/>
            <w:szCs w:val="28"/>
          </w:rPr>
          <w:t>таблице 1</w:t>
        </w:r>
      </w:hyperlink>
      <w:r w:rsidRPr="00DE2C06">
        <w:rPr>
          <w:sz w:val="28"/>
          <w:szCs w:val="28"/>
        </w:rPr>
        <w:t>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83481D" w:rsidRPr="00DE2C06" w:rsidRDefault="00C47D21" w:rsidP="0083481D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2" w:name="sub_101"/>
      <w:r w:rsidRPr="00DE2C06">
        <w:rPr>
          <w:rStyle w:val="afe"/>
          <w:b w:val="0"/>
          <w:color w:val="auto"/>
          <w:sz w:val="28"/>
          <w:szCs w:val="28"/>
        </w:rPr>
        <w:t>Таблица 1</w:t>
      </w:r>
      <w:bookmarkEnd w:id="2"/>
    </w:p>
    <w:p w:rsidR="00C47D21" w:rsidRPr="00DE2C06" w:rsidRDefault="00C47D21" w:rsidP="0083481D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Ставки платы за единицу объема древесных ресурсов лесных насаждений</w:t>
      </w:r>
    </w:p>
    <w:p w:rsidR="0083481D" w:rsidRPr="00DE2C06" w:rsidRDefault="0083481D" w:rsidP="0083481D">
      <w:pPr>
        <w:ind w:firstLine="69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3653"/>
        <w:gridCol w:w="1276"/>
        <w:gridCol w:w="1275"/>
        <w:gridCol w:w="1116"/>
        <w:gridCol w:w="1440"/>
      </w:tblGrid>
      <w:tr w:rsidR="00C47D21" w:rsidRPr="00DE2C06" w:rsidTr="00C47D21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2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Наименование пород лесных насаждений &lt;</w:t>
            </w:r>
            <w:hyperlink w:anchor="sub_1001" w:history="1">
              <w:r w:rsidRPr="00DE2C06">
                <w:rPr>
                  <w:rStyle w:val="afd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1 плотный куб. м)</w:t>
            </w:r>
          </w:p>
        </w:tc>
      </w:tr>
      <w:tr w:rsidR="00C47D21" w:rsidRPr="00DE2C06" w:rsidTr="00C47D21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деловая древесина без коры &lt;</w:t>
            </w:r>
            <w:hyperlink w:anchor="sub_1002" w:history="1">
              <w:r w:rsidRPr="00DE2C06">
                <w:rPr>
                  <w:rStyle w:val="afd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дровяная древесина</w:t>
            </w:r>
          </w:p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(в коре)</w:t>
            </w:r>
          </w:p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hyperlink w:anchor="sub_1003" w:history="1">
              <w:r w:rsidRPr="00DE2C06">
                <w:rPr>
                  <w:rStyle w:val="afd"/>
                  <w:rFonts w:ascii="Times New Roman" w:hAnsi="Times New Roman" w:cs="Times New Roman"/>
                  <w:color w:val="auto"/>
                  <w:sz w:val="28"/>
                  <w:szCs w:val="28"/>
                </w:rPr>
                <w:t>***</w:t>
              </w:r>
            </w:hyperlink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C47D21" w:rsidRPr="00DE2C06" w:rsidTr="00C47D21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21" w:rsidRPr="00DE2C06" w:rsidTr="00C47D2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683,64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488,70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244,08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16,74</w:t>
            </w:r>
          </w:p>
        </w:tc>
      </w:tr>
      <w:tr w:rsidR="00C47D21" w:rsidRPr="00DE2C06" w:rsidTr="00C47D2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Дуб, ясень, клен, береза, ольха черная, ильм, акация белая, липа, гледичия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1539,54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1099,98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553,50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641F8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48,06</w:t>
            </w:r>
          </w:p>
        </w:tc>
      </w:tr>
      <w:tr w:rsidR="00C47D21" w:rsidRPr="00DE2C06" w:rsidTr="00C47D21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тополь, ива древовидная, айлант, барбарис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A8144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102,06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A8144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72,36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A8144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36,72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A8144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3" w:name="sub_1001"/>
      <w:r w:rsidRPr="00DE2C06">
        <w:rPr>
          <w:sz w:val="28"/>
          <w:szCs w:val="28"/>
        </w:rPr>
        <w:t xml:space="preserve">&lt;*&gt; Породы лесных насаждений, за исключением пород лесных насаждений, заготовка древесины которых не допускается в соответствии с </w:t>
      </w:r>
      <w:hyperlink r:id="rId11" w:history="1">
        <w:r w:rsidRPr="00DE2C06">
          <w:rPr>
            <w:rStyle w:val="afd"/>
            <w:color w:val="auto"/>
            <w:sz w:val="28"/>
            <w:szCs w:val="28"/>
          </w:rPr>
          <w:t>Приказом</w:t>
        </w:r>
      </w:hyperlink>
      <w:r w:rsidRPr="00DE2C06">
        <w:rPr>
          <w:sz w:val="28"/>
          <w:szCs w:val="28"/>
        </w:rPr>
        <w:t xml:space="preserve"> Федерального агентства лесного хозяйства от 05.12.2011 N 513 "Об утверждении перечня видов (пород) деревьев и кустарников, заготовка древесины которых не допускается".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4" w:name="sub_1002"/>
      <w:bookmarkEnd w:id="3"/>
      <w:proofErr w:type="gramStart"/>
      <w:r w:rsidRPr="00DE2C06">
        <w:rPr>
          <w:sz w:val="28"/>
          <w:szCs w:val="28"/>
        </w:rPr>
        <w:t>&lt;**&gt; К деловой крупной древесине относятся отрезки ствола диаметром в верхнем торце без коры от 25 см и более, к средней - диаметром от 13 до 24 см, к мелкой - диаметром от 3 до 12 см.</w:t>
      </w:r>
      <w:proofErr w:type="gramEnd"/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5" w:name="sub_1003"/>
      <w:bookmarkEnd w:id="4"/>
      <w:r w:rsidRPr="00DE2C06">
        <w:rPr>
          <w:sz w:val="28"/>
          <w:szCs w:val="28"/>
        </w:rPr>
        <w:lastRenderedPageBreak/>
        <w:t>&lt;***&gt; Диаметр дровяной древесины липы измеряется без коры, остальных пород лесных насаждений - в коре.</w:t>
      </w:r>
    </w:p>
    <w:bookmarkEnd w:id="5"/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6" w:name="sub_112"/>
      <w:r w:rsidRPr="00DE2C06">
        <w:rPr>
          <w:sz w:val="28"/>
          <w:szCs w:val="28"/>
        </w:rPr>
        <w:t xml:space="preserve">1.2. Ставки платы за единицу объема </w:t>
      </w:r>
      <w:proofErr w:type="spellStart"/>
      <w:r w:rsidRPr="00DE2C06">
        <w:rPr>
          <w:sz w:val="28"/>
          <w:szCs w:val="28"/>
        </w:rPr>
        <w:t>недревесных</w:t>
      </w:r>
      <w:proofErr w:type="spellEnd"/>
      <w:r w:rsidRPr="00DE2C06">
        <w:rPr>
          <w:sz w:val="28"/>
          <w:szCs w:val="28"/>
        </w:rPr>
        <w:t xml:space="preserve"> лесных ресурсов</w:t>
      </w:r>
    </w:p>
    <w:bookmarkEnd w:id="6"/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объема </w:t>
      </w:r>
      <w:proofErr w:type="spellStart"/>
      <w:r w:rsidRPr="00DE2C06">
        <w:rPr>
          <w:sz w:val="28"/>
          <w:szCs w:val="28"/>
        </w:rPr>
        <w:t>недревесных</w:t>
      </w:r>
      <w:proofErr w:type="spellEnd"/>
      <w:r w:rsidRPr="00DE2C06">
        <w:rPr>
          <w:sz w:val="28"/>
          <w:szCs w:val="28"/>
        </w:rPr>
        <w:t xml:space="preserve"> </w:t>
      </w:r>
      <w:proofErr w:type="gramStart"/>
      <w:r w:rsidRPr="00DE2C06">
        <w:rPr>
          <w:sz w:val="28"/>
          <w:szCs w:val="28"/>
        </w:rPr>
        <w:t xml:space="preserve">лесных ресурсов, имеющихся на территории </w:t>
      </w:r>
      <w:r w:rsidR="00DD5A02" w:rsidRPr="00DE2C06">
        <w:rPr>
          <w:sz w:val="28"/>
          <w:szCs w:val="28"/>
        </w:rPr>
        <w:t>Сальского</w:t>
      </w:r>
      <w:r w:rsidRPr="00DE2C06">
        <w:rPr>
          <w:sz w:val="28"/>
          <w:szCs w:val="28"/>
        </w:rPr>
        <w:t xml:space="preserve"> городского </w:t>
      </w:r>
      <w:r w:rsidR="00DD5A02" w:rsidRPr="00DE2C06">
        <w:rPr>
          <w:sz w:val="28"/>
          <w:szCs w:val="28"/>
        </w:rPr>
        <w:t>поселения</w:t>
      </w:r>
      <w:r w:rsidRPr="00DE2C06">
        <w:rPr>
          <w:sz w:val="28"/>
          <w:szCs w:val="28"/>
        </w:rPr>
        <w:t xml:space="preserve"> представлены</w:t>
      </w:r>
      <w:proofErr w:type="gramEnd"/>
      <w:r w:rsidRPr="00DE2C06">
        <w:rPr>
          <w:sz w:val="28"/>
          <w:szCs w:val="28"/>
        </w:rPr>
        <w:t xml:space="preserve"> в </w:t>
      </w:r>
      <w:hyperlink w:anchor="sub_102" w:history="1">
        <w:r w:rsidRPr="00DE2C06">
          <w:rPr>
            <w:rStyle w:val="afd"/>
            <w:color w:val="auto"/>
            <w:sz w:val="28"/>
            <w:szCs w:val="28"/>
          </w:rPr>
          <w:t>таблице 2</w:t>
        </w:r>
      </w:hyperlink>
      <w:r w:rsidRPr="00DE2C06">
        <w:rPr>
          <w:sz w:val="28"/>
          <w:szCs w:val="28"/>
        </w:rPr>
        <w:t>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DD5A02" w:rsidRPr="00DE2C06" w:rsidRDefault="00C47D21" w:rsidP="00DD5A02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7" w:name="sub_102"/>
      <w:r w:rsidRPr="00DE2C06">
        <w:rPr>
          <w:rStyle w:val="afe"/>
          <w:b w:val="0"/>
          <w:color w:val="auto"/>
          <w:sz w:val="28"/>
          <w:szCs w:val="28"/>
        </w:rPr>
        <w:t>Таблица 2</w:t>
      </w:r>
      <w:bookmarkEnd w:id="7"/>
    </w:p>
    <w:p w:rsidR="00C47D21" w:rsidRPr="00DE2C06" w:rsidRDefault="00C47D21" w:rsidP="00DD5A02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объема </w:t>
      </w:r>
      <w:proofErr w:type="spellStart"/>
      <w:r w:rsidRPr="00DE2C06">
        <w:rPr>
          <w:sz w:val="28"/>
          <w:szCs w:val="28"/>
        </w:rPr>
        <w:t>недревесных</w:t>
      </w:r>
      <w:proofErr w:type="spellEnd"/>
      <w:r w:rsidRPr="00DE2C06">
        <w:rPr>
          <w:sz w:val="28"/>
          <w:szCs w:val="28"/>
        </w:rPr>
        <w:t xml:space="preserve"> лесных ресурсов</w:t>
      </w:r>
    </w:p>
    <w:p w:rsidR="0083481D" w:rsidRPr="00DE2C06" w:rsidRDefault="0083481D" w:rsidP="00DD5A02">
      <w:pPr>
        <w:ind w:firstLine="69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4887"/>
        <w:gridCol w:w="3240"/>
      </w:tblGrid>
      <w:tr w:rsidR="00C47D21" w:rsidRPr="00DE2C06" w:rsidTr="0021144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2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видов 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C47D21" w:rsidRPr="00DE2C06" w:rsidTr="0021144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Пни (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пневый</w:t>
            </w:r>
            <w:proofErr w:type="spell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осмол)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куб. </w:t>
            </w:r>
            <w:proofErr w:type="gramStart"/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47D21" w:rsidRPr="00DE2C06" w:rsidTr="0021144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Кора деревьев и кустарников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4267,80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т</w:t>
            </w:r>
          </w:p>
        </w:tc>
      </w:tr>
      <w:tr w:rsidR="00C47D21" w:rsidRPr="00DE2C06" w:rsidTr="0021144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Хворост, веточный корм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D6C7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55,43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куб. </w:t>
            </w:r>
            <w:proofErr w:type="gramStart"/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47D21" w:rsidRPr="00DE2C06" w:rsidTr="0021144A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D538C5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Ели или деревья других хвойных пород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для новогодних праздников высотой: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7D21" w:rsidRPr="00DE2C06" w:rsidTr="0021144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до 1 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91,45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</w:tr>
      <w:tr w:rsidR="00C47D21" w:rsidRPr="00DE2C06" w:rsidTr="0021144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1,1 - 2 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180,13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</w:tr>
      <w:tr w:rsidR="00C47D21" w:rsidRPr="00DE2C06" w:rsidTr="0021144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2,1 - 3 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227,25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</w:tr>
      <w:tr w:rsidR="00C47D21" w:rsidRPr="00DE2C06" w:rsidTr="0021144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3,1 - 4 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457,26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</w:tr>
      <w:tr w:rsidR="00C47D21" w:rsidRPr="00DE2C06" w:rsidTr="0021144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свыше 4,1 м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914,53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штуку</w:t>
            </w:r>
          </w:p>
        </w:tc>
      </w:tr>
      <w:tr w:rsidR="00C47D21" w:rsidRPr="00DE2C06" w:rsidTr="0021144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Лесная подстилка, камыш, тростник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D538C5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8" w:name="sub_113"/>
      <w:r w:rsidRPr="00DE2C06">
        <w:rPr>
          <w:sz w:val="28"/>
          <w:szCs w:val="28"/>
        </w:rPr>
        <w:t>1.3. Ставки платы за единицу объема пищевых лесных ресурсов и лекарственных растений</w:t>
      </w:r>
    </w:p>
    <w:bookmarkEnd w:id="8"/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объема пищевых лесных ресурсов и лекарственных растений, имеющихся на территории </w:t>
      </w:r>
      <w:r w:rsidR="00DD5A02" w:rsidRPr="00DE2C06">
        <w:rPr>
          <w:sz w:val="28"/>
          <w:szCs w:val="28"/>
        </w:rPr>
        <w:t>Сальского</w:t>
      </w:r>
      <w:r w:rsidRPr="00DE2C06">
        <w:rPr>
          <w:sz w:val="28"/>
          <w:szCs w:val="28"/>
        </w:rPr>
        <w:t xml:space="preserve"> городского </w:t>
      </w:r>
      <w:r w:rsidR="00DD5A02" w:rsidRPr="00DE2C06">
        <w:rPr>
          <w:sz w:val="28"/>
          <w:szCs w:val="28"/>
        </w:rPr>
        <w:t>поселения</w:t>
      </w:r>
      <w:r w:rsidRPr="00DE2C06">
        <w:rPr>
          <w:sz w:val="28"/>
          <w:szCs w:val="28"/>
        </w:rPr>
        <w:t xml:space="preserve">, представлены в </w:t>
      </w:r>
      <w:hyperlink w:anchor="sub_103" w:history="1">
        <w:r w:rsidRPr="00DE2C06">
          <w:rPr>
            <w:rStyle w:val="afd"/>
            <w:color w:val="auto"/>
            <w:sz w:val="28"/>
            <w:szCs w:val="28"/>
          </w:rPr>
          <w:t>таблице 3</w:t>
        </w:r>
      </w:hyperlink>
      <w:r w:rsidRPr="00DE2C06">
        <w:rPr>
          <w:sz w:val="28"/>
          <w:szCs w:val="28"/>
        </w:rPr>
        <w:t>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DD5A02" w:rsidRPr="00DE2C06" w:rsidRDefault="00C47D21" w:rsidP="00DD5A02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9" w:name="sub_103"/>
      <w:r w:rsidRPr="00DE2C06">
        <w:rPr>
          <w:rStyle w:val="afe"/>
          <w:b w:val="0"/>
          <w:color w:val="auto"/>
          <w:sz w:val="28"/>
          <w:szCs w:val="28"/>
        </w:rPr>
        <w:t>Таблица 3</w:t>
      </w:r>
      <w:bookmarkEnd w:id="9"/>
    </w:p>
    <w:p w:rsidR="00C47D21" w:rsidRPr="00DE2C06" w:rsidRDefault="00C47D21" w:rsidP="00DD5A02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Ставки платы за единицу объема пищевых лесных ресурсов и лекарственных растений</w:t>
      </w:r>
    </w:p>
    <w:p w:rsidR="0083481D" w:rsidRPr="00DE2C06" w:rsidRDefault="0083481D" w:rsidP="00DD5A02">
      <w:pPr>
        <w:ind w:firstLine="698"/>
        <w:jc w:val="both"/>
        <w:rPr>
          <w:sz w:val="28"/>
          <w:szCs w:val="28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3247"/>
      </w:tblGrid>
      <w:tr w:rsidR="00C47D21" w:rsidRPr="00DE2C06" w:rsidTr="00DD5A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2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Наименование видов лесных ресурсов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C47D21" w:rsidRPr="00DE2C06" w:rsidTr="00DD5A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Древесные соки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proofErr w:type="spellStart"/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C47D21" w:rsidRPr="00DE2C06" w:rsidTr="00DD5A0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Пищевые лесные ресурсы: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D21" w:rsidRPr="00DE2C06" w:rsidTr="00DD5A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дикорастущие плоды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  <w:tr w:rsidR="00C47D21" w:rsidRPr="00DE2C06" w:rsidTr="00DD5A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дикорастущие ягоды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  <w:tr w:rsidR="00C47D21" w:rsidRPr="00DE2C06" w:rsidTr="00DD5A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дикорастущие грибы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  <w:tr w:rsidR="00C47D21" w:rsidRPr="00DE2C06" w:rsidTr="00DD5A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дикорастущие орехи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  <w:tr w:rsidR="00C47D21" w:rsidRPr="00DE2C06" w:rsidTr="00DD5A0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  <w:tr w:rsidR="00C47D21" w:rsidRPr="00DE2C06" w:rsidTr="00DD5A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04CCC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13,86</w:t>
            </w:r>
            <w:r w:rsidR="00C47D21" w:rsidRPr="00DE2C06">
              <w:rPr>
                <w:rFonts w:ascii="Times New Roman" w:hAnsi="Times New Roman" w:cs="Times New Roman"/>
                <w:sz w:val="28"/>
                <w:szCs w:val="28"/>
              </w:rPr>
              <w:t xml:space="preserve"> за 1 кг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D84115">
      <w:pPr>
        <w:pStyle w:val="1"/>
        <w:jc w:val="center"/>
        <w:rPr>
          <w:sz w:val="28"/>
          <w:szCs w:val="28"/>
        </w:rPr>
      </w:pPr>
      <w:bookmarkStart w:id="10" w:name="sub_200"/>
      <w:r w:rsidRPr="00DE2C06">
        <w:rPr>
          <w:sz w:val="28"/>
          <w:szCs w:val="28"/>
        </w:rPr>
        <w:lastRenderedPageBreak/>
        <w:t xml:space="preserve">2. Ставки платы за единицу площади лесного участка, находящегося в собственности муниципального образования </w:t>
      </w:r>
      <w:proofErr w:type="spellStart"/>
      <w:r w:rsidR="00DD5A02" w:rsidRPr="00DE2C06">
        <w:rPr>
          <w:sz w:val="28"/>
          <w:szCs w:val="28"/>
        </w:rPr>
        <w:t>сальское</w:t>
      </w:r>
      <w:proofErr w:type="spellEnd"/>
      <w:r w:rsidR="00DD5A02" w:rsidRPr="00DE2C06">
        <w:rPr>
          <w:sz w:val="28"/>
          <w:szCs w:val="28"/>
        </w:rPr>
        <w:t xml:space="preserve"> городское поселение</w:t>
      </w:r>
      <w:r w:rsidRPr="00DE2C06">
        <w:rPr>
          <w:sz w:val="28"/>
          <w:szCs w:val="28"/>
        </w:rPr>
        <w:t>, в целях его аренды</w:t>
      </w:r>
    </w:p>
    <w:bookmarkEnd w:id="10"/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sz w:val="28"/>
          <w:szCs w:val="28"/>
        </w:rPr>
      </w:pPr>
      <w:bookmarkStart w:id="11" w:name="sub_201"/>
      <w:r w:rsidRPr="00DE2C06">
        <w:rPr>
          <w:sz w:val="28"/>
          <w:szCs w:val="28"/>
        </w:rPr>
        <w:t>2.1 Ставки платы 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деятельности.</w:t>
      </w:r>
    </w:p>
    <w:bookmarkEnd w:id="11"/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муниципальной собственности, при осуществлении научно-исследовательской деятельности, образовательной деятельности представлены в </w:t>
      </w:r>
      <w:hyperlink w:anchor="sub_104" w:history="1">
        <w:r w:rsidRPr="00DE2C06">
          <w:rPr>
            <w:rStyle w:val="afd"/>
            <w:color w:val="auto"/>
            <w:sz w:val="28"/>
            <w:szCs w:val="28"/>
          </w:rPr>
          <w:t>таблице 4</w:t>
        </w:r>
      </w:hyperlink>
      <w:r w:rsidRPr="00DE2C06">
        <w:rPr>
          <w:sz w:val="28"/>
          <w:szCs w:val="28"/>
        </w:rPr>
        <w:t>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DD5A02" w:rsidRPr="00DE2C06" w:rsidRDefault="00C47D21" w:rsidP="00DD5A02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12" w:name="sub_104"/>
      <w:r w:rsidRPr="00DE2C06">
        <w:rPr>
          <w:rStyle w:val="afe"/>
          <w:b w:val="0"/>
          <w:color w:val="auto"/>
          <w:sz w:val="28"/>
          <w:szCs w:val="28"/>
        </w:rPr>
        <w:t>Таблица 4</w:t>
      </w:r>
      <w:bookmarkEnd w:id="12"/>
    </w:p>
    <w:p w:rsidR="00C47D21" w:rsidRPr="00DE2C06" w:rsidRDefault="00C47D21" w:rsidP="00DD5A02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Ставки платы за единицу площади лесного участка при осуществлении научно-исследовательской деятельности, образовательной деятельности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0"/>
        <w:gridCol w:w="2340"/>
      </w:tblGrid>
      <w:tr w:rsidR="00C47D21" w:rsidRPr="00DE2C06" w:rsidTr="0021144A"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Единица 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Ставки платы, рублей в год</w:t>
            </w:r>
          </w:p>
        </w:tc>
      </w:tr>
      <w:tr w:rsidR="00C47D21" w:rsidRPr="00DE2C06" w:rsidTr="0021144A"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695968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DD5A02" w:rsidRPr="00DE2C06" w:rsidRDefault="00C47D21" w:rsidP="00DD5A02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13" w:name="sub_105"/>
      <w:r w:rsidRPr="00DE2C06">
        <w:rPr>
          <w:rStyle w:val="afe"/>
          <w:b w:val="0"/>
          <w:color w:val="auto"/>
          <w:sz w:val="28"/>
          <w:szCs w:val="28"/>
        </w:rPr>
        <w:t>Таблица 5</w:t>
      </w:r>
      <w:bookmarkEnd w:id="13"/>
    </w:p>
    <w:p w:rsidR="00C47D21" w:rsidRPr="00DE2C06" w:rsidRDefault="00C47D21" w:rsidP="00DD5A02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Ставки платы за единицу площади лесного участка при осуществлении рекреационной деятельности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0"/>
        <w:gridCol w:w="2340"/>
      </w:tblGrid>
      <w:tr w:rsidR="00C47D21" w:rsidRPr="00DE2C06" w:rsidTr="0021144A"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Единица 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Ставки платы, рублей в год</w:t>
            </w:r>
          </w:p>
        </w:tc>
      </w:tr>
      <w:tr w:rsidR="00C47D21" w:rsidRPr="00DE2C06" w:rsidTr="0021144A"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695968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18466,70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b/>
          <w:sz w:val="28"/>
          <w:szCs w:val="28"/>
        </w:rPr>
      </w:pPr>
      <w:r w:rsidRPr="00DE2C06">
        <w:rPr>
          <w:rStyle w:val="afe"/>
          <w:b w:val="0"/>
          <w:color w:val="auto"/>
          <w:sz w:val="28"/>
          <w:szCs w:val="28"/>
        </w:rPr>
        <w:t>Примечание: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При осуществлении рекреационной деятельности на лесном участке, находящемся в муниципальной собственности, к ставкам применяются следующие коэффициенты: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а) коэффициент, учитывающий категории защитных лесов и целевое назначение лесов, в отношении защитных лесов - 1,5.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от 0 до 1 километра включительно - 3,5;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от 1 до 2 километров включительно - 3;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от 2 до 3 километров включительно - 2,5;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свыше 3 километров - 0,5;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в) коэффициент, учитывающий площадь лесного участка: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до 0,1 гектара включительно - 0,5;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от 0,1 до 0,3 гектара включительно - 0,8;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свыше 0,3 гектара - 1;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г) коэффициент, учитывающий предоставление лесного участка для детских оздоровительных лагерей - 0,1.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lastRenderedPageBreak/>
        <w:t>Принимая во внимание, что все лесные участки расположены в черте города и не удалены от дорог общего пользования более чем на 1 км, при расчете ставок платы применяется коэффициент 3,5.</w:t>
      </w:r>
    </w:p>
    <w:p w:rsidR="00695968" w:rsidRPr="00DE2C06" w:rsidRDefault="00C47D21" w:rsidP="00695968">
      <w:pPr>
        <w:jc w:val="both"/>
        <w:rPr>
          <w:sz w:val="28"/>
          <w:szCs w:val="28"/>
        </w:rPr>
      </w:pPr>
      <w:bookmarkStart w:id="14" w:name="sub_202"/>
      <w:r w:rsidRPr="00DE2C06">
        <w:rPr>
          <w:sz w:val="28"/>
          <w:szCs w:val="28"/>
        </w:rPr>
        <w:t xml:space="preserve">2.2 </w:t>
      </w:r>
      <w:bookmarkStart w:id="15" w:name="sub_203"/>
      <w:bookmarkEnd w:id="14"/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собственности муниципального образования </w:t>
      </w:r>
      <w:r w:rsidR="00DD5A02" w:rsidRPr="00DE2C06">
        <w:rPr>
          <w:sz w:val="28"/>
          <w:szCs w:val="28"/>
        </w:rPr>
        <w:t>Сальское городское поселение</w:t>
      </w:r>
      <w:r w:rsidRPr="00DE2C06">
        <w:rPr>
          <w:sz w:val="28"/>
          <w:szCs w:val="28"/>
        </w:rPr>
        <w:t>, при строительстве, реконструкции и эксплуатации линий электропередачи, линий связи, дорог, трубопроводов и других линейных объектов.</w:t>
      </w:r>
    </w:p>
    <w:bookmarkEnd w:id="15"/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собственности муниципального образования </w:t>
      </w:r>
      <w:r w:rsidR="0083481D" w:rsidRPr="00DE2C06">
        <w:rPr>
          <w:sz w:val="28"/>
          <w:szCs w:val="28"/>
        </w:rPr>
        <w:t>Сальское городское поселение</w:t>
      </w:r>
      <w:r w:rsidRPr="00DE2C06">
        <w:rPr>
          <w:sz w:val="28"/>
          <w:szCs w:val="28"/>
        </w:rPr>
        <w:t xml:space="preserve">, при строительстве, реконструкции и эксплуатации линий электропередачи, линий связи, дорог, трубопроводов и других линейных объектов представлены в </w:t>
      </w:r>
      <w:hyperlink w:anchor="sub_107" w:history="1">
        <w:r w:rsidRPr="00DE2C06">
          <w:rPr>
            <w:rStyle w:val="afd"/>
            <w:color w:val="auto"/>
            <w:sz w:val="28"/>
            <w:szCs w:val="28"/>
          </w:rPr>
          <w:t xml:space="preserve">таблице </w:t>
        </w:r>
      </w:hyperlink>
      <w:r w:rsidR="00695968" w:rsidRPr="00DE2C06">
        <w:rPr>
          <w:sz w:val="28"/>
          <w:szCs w:val="28"/>
        </w:rPr>
        <w:t>6</w:t>
      </w:r>
      <w:r w:rsidRPr="00DE2C06">
        <w:rPr>
          <w:sz w:val="28"/>
          <w:szCs w:val="28"/>
        </w:rPr>
        <w:t>. Принимая во внимание, что все лесные участки расположены в категории защитных лесов "городские леса" и "лесопарки" города с населением до 1 млн. человек, при расчете ставок платы применен коэффициент 8.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83481D" w:rsidRPr="00DE2C06" w:rsidRDefault="00C47D21" w:rsidP="0083481D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16" w:name="sub_107"/>
      <w:r w:rsidRPr="00DE2C06">
        <w:rPr>
          <w:rStyle w:val="afe"/>
          <w:b w:val="0"/>
          <w:color w:val="auto"/>
          <w:sz w:val="28"/>
          <w:szCs w:val="28"/>
        </w:rPr>
        <w:t xml:space="preserve">Таблица </w:t>
      </w:r>
      <w:bookmarkEnd w:id="16"/>
      <w:r w:rsidR="00695968" w:rsidRPr="00DE2C06">
        <w:rPr>
          <w:rStyle w:val="afe"/>
          <w:b w:val="0"/>
          <w:color w:val="auto"/>
          <w:sz w:val="28"/>
          <w:szCs w:val="28"/>
        </w:rPr>
        <w:t>6</w:t>
      </w:r>
    </w:p>
    <w:p w:rsidR="00C47D21" w:rsidRPr="00DE2C06" w:rsidRDefault="00C47D21" w:rsidP="0083481D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собственности муниципального образования </w:t>
      </w:r>
      <w:r w:rsidR="0083481D" w:rsidRPr="00DE2C06">
        <w:rPr>
          <w:sz w:val="28"/>
          <w:szCs w:val="28"/>
        </w:rPr>
        <w:t>Сальское городское поселение</w:t>
      </w:r>
      <w:r w:rsidRPr="00DE2C06">
        <w:rPr>
          <w:sz w:val="28"/>
          <w:szCs w:val="28"/>
        </w:rPr>
        <w:t>, при строительстве, реконструкции и эксплуатации линий электропередачи, линий связи, дорог, трубопроводов и других линейных объектов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5659"/>
        <w:gridCol w:w="2977"/>
      </w:tblGrid>
      <w:tr w:rsidR="00C47D21" w:rsidRPr="00DE2C06" w:rsidTr="0021144A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E2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Наименование групп основных и неосновных древесных пород лесных насаждений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 за 1 гектар в год)</w:t>
            </w:r>
          </w:p>
        </w:tc>
      </w:tr>
      <w:tr w:rsidR="00C47D21" w:rsidRPr="00DE2C06" w:rsidTr="0021144A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F282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10004,39</w:t>
            </w:r>
          </w:p>
        </w:tc>
      </w:tr>
      <w:tr w:rsidR="00C47D21" w:rsidRPr="00DE2C06" w:rsidTr="0021144A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Твердолиственные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F282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15851,84</w:t>
            </w:r>
          </w:p>
        </w:tc>
      </w:tr>
      <w:tr w:rsidR="00C47D21" w:rsidRPr="00DE2C06" w:rsidTr="0021144A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Мягколиственные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F282A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8003,51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C47D21" w:rsidRPr="00DE2C06" w:rsidRDefault="00C47D21" w:rsidP="00C47D21">
      <w:pPr>
        <w:jc w:val="both"/>
        <w:rPr>
          <w:b/>
          <w:sz w:val="28"/>
          <w:szCs w:val="28"/>
        </w:rPr>
      </w:pPr>
      <w:r w:rsidRPr="00DE2C06">
        <w:rPr>
          <w:rStyle w:val="afe"/>
          <w:b w:val="0"/>
          <w:color w:val="auto"/>
          <w:sz w:val="28"/>
          <w:szCs w:val="28"/>
        </w:rPr>
        <w:t>Примечание</w:t>
      </w:r>
      <w:r w:rsidRPr="00DE2C06">
        <w:rPr>
          <w:b/>
          <w:sz w:val="28"/>
          <w:szCs w:val="28"/>
        </w:rPr>
        <w:t>: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proofErr w:type="gramStart"/>
      <w:r w:rsidRPr="00DE2C06">
        <w:rPr>
          <w:sz w:val="28"/>
          <w:szCs w:val="28"/>
        </w:rPr>
        <w:t xml:space="preserve">а) при использовании лесных участков, находящихся в муниципальной собственности, не покрытых лесной растительностью, но предназначенных для </w:t>
      </w:r>
      <w:proofErr w:type="spellStart"/>
      <w:r w:rsidRPr="00DE2C06">
        <w:rPr>
          <w:sz w:val="28"/>
          <w:szCs w:val="28"/>
        </w:rPr>
        <w:t>лесовосстановления</w:t>
      </w:r>
      <w:proofErr w:type="spellEnd"/>
      <w:r w:rsidRPr="00DE2C06">
        <w:rPr>
          <w:sz w:val="28"/>
          <w:szCs w:val="28"/>
        </w:rPr>
        <w:t xml:space="preserve"> (гари, вырубки, прогалины, пустыри и др.),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 0,9;</w:t>
      </w:r>
      <w:proofErr w:type="gramEnd"/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>б) при использовании лесных участков, находящихся в муниципальной собственности, на которых в силу естественно-географических условий не могут произрастать древесные породы лесных насаждений или занятых рединами, применяется наименьший размер платы с коэффициентом 0,75;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в) при использовании лесных участков, находящихся в муниципальной собственности, занятых просеками, дорогами, болотами, </w:t>
      </w:r>
      <w:proofErr w:type="gramStart"/>
      <w:r w:rsidRPr="00DE2C06">
        <w:rPr>
          <w:sz w:val="28"/>
          <w:szCs w:val="28"/>
        </w:rPr>
        <w:t>каменистыми россыпями</w:t>
      </w:r>
      <w:proofErr w:type="gramEnd"/>
      <w:r w:rsidRPr="00DE2C06">
        <w:rPr>
          <w:sz w:val="28"/>
          <w:szCs w:val="28"/>
        </w:rPr>
        <w:t>, рединами, применяется наименьший размер платы с коэффициентом 0,5.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p w:rsidR="0083481D" w:rsidRPr="00DE2C06" w:rsidRDefault="00C47D21" w:rsidP="0083481D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17" w:name="sub_108"/>
      <w:r w:rsidRPr="00DE2C06">
        <w:rPr>
          <w:rStyle w:val="afe"/>
          <w:b w:val="0"/>
          <w:color w:val="auto"/>
          <w:sz w:val="28"/>
          <w:szCs w:val="28"/>
        </w:rPr>
        <w:lastRenderedPageBreak/>
        <w:t xml:space="preserve">Таблица </w:t>
      </w:r>
      <w:bookmarkEnd w:id="17"/>
      <w:r w:rsidR="00B60647" w:rsidRPr="00DE2C06">
        <w:rPr>
          <w:rStyle w:val="afe"/>
          <w:b w:val="0"/>
          <w:color w:val="auto"/>
          <w:sz w:val="28"/>
          <w:szCs w:val="28"/>
        </w:rPr>
        <w:t>7</w:t>
      </w:r>
    </w:p>
    <w:p w:rsidR="00C47D21" w:rsidRPr="00DE2C06" w:rsidRDefault="00C47D21" w:rsidP="0083481D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собственности муниципального образования </w:t>
      </w:r>
      <w:r w:rsidR="0083481D" w:rsidRPr="00DE2C06">
        <w:rPr>
          <w:sz w:val="28"/>
          <w:szCs w:val="28"/>
        </w:rPr>
        <w:t>Сальское городское поселение</w:t>
      </w:r>
      <w:r w:rsidRPr="00DE2C06">
        <w:rPr>
          <w:sz w:val="28"/>
          <w:szCs w:val="28"/>
        </w:rPr>
        <w:t>, при переработке древесины и иных лесных ресурсов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4800"/>
      </w:tblGrid>
      <w:tr w:rsidR="00C47D21" w:rsidRPr="00DE2C06" w:rsidTr="0021144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Единица площади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(рублей) в год</w:t>
            </w:r>
          </w:p>
        </w:tc>
      </w:tr>
      <w:tr w:rsidR="00C47D21" w:rsidRPr="00DE2C06" w:rsidTr="0021144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60647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11085,20</w:t>
            </w:r>
          </w:p>
        </w:tc>
      </w:tr>
    </w:tbl>
    <w:p w:rsidR="00C47D21" w:rsidRPr="00DE2C06" w:rsidRDefault="00C47D21" w:rsidP="00C47D21">
      <w:pPr>
        <w:jc w:val="both"/>
        <w:rPr>
          <w:sz w:val="28"/>
          <w:szCs w:val="28"/>
        </w:rPr>
      </w:pPr>
    </w:p>
    <w:p w:rsidR="0083481D" w:rsidRPr="00DE2C06" w:rsidRDefault="00C47D21" w:rsidP="0083481D">
      <w:pPr>
        <w:ind w:firstLine="698"/>
        <w:jc w:val="both"/>
        <w:rPr>
          <w:rStyle w:val="afe"/>
          <w:b w:val="0"/>
          <w:color w:val="auto"/>
          <w:sz w:val="28"/>
          <w:szCs w:val="28"/>
        </w:rPr>
      </w:pPr>
      <w:bookmarkStart w:id="18" w:name="sub_109"/>
      <w:r w:rsidRPr="00DE2C06">
        <w:rPr>
          <w:rStyle w:val="afe"/>
          <w:b w:val="0"/>
          <w:color w:val="auto"/>
          <w:sz w:val="28"/>
          <w:szCs w:val="28"/>
        </w:rPr>
        <w:t xml:space="preserve">Таблица </w:t>
      </w:r>
      <w:bookmarkEnd w:id="18"/>
      <w:r w:rsidR="00B60647" w:rsidRPr="00DE2C06">
        <w:rPr>
          <w:rStyle w:val="afe"/>
          <w:b w:val="0"/>
          <w:color w:val="auto"/>
          <w:sz w:val="28"/>
          <w:szCs w:val="28"/>
        </w:rPr>
        <w:t>8</w:t>
      </w:r>
    </w:p>
    <w:p w:rsidR="00C47D21" w:rsidRPr="00DE2C06" w:rsidRDefault="00C47D21" w:rsidP="0083481D">
      <w:pPr>
        <w:ind w:firstLine="698"/>
        <w:jc w:val="both"/>
        <w:rPr>
          <w:sz w:val="28"/>
          <w:szCs w:val="28"/>
        </w:rPr>
      </w:pPr>
      <w:r w:rsidRPr="00DE2C06">
        <w:rPr>
          <w:sz w:val="28"/>
          <w:szCs w:val="28"/>
        </w:rPr>
        <w:t xml:space="preserve">Ставки платы за единицу площади лесного участка, находящегося в собственности муниципального образования </w:t>
      </w:r>
      <w:r w:rsidR="0083481D" w:rsidRPr="00DE2C06">
        <w:rPr>
          <w:sz w:val="28"/>
          <w:szCs w:val="28"/>
        </w:rPr>
        <w:t>Сальское городское поселение</w:t>
      </w:r>
      <w:r w:rsidRPr="00DE2C06">
        <w:rPr>
          <w:sz w:val="28"/>
          <w:szCs w:val="28"/>
        </w:rPr>
        <w:t xml:space="preserve"> при выполнении изыскательских работ</w:t>
      </w:r>
    </w:p>
    <w:p w:rsidR="00C47D21" w:rsidRPr="00DE2C06" w:rsidRDefault="00C47D21" w:rsidP="00C47D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320"/>
      </w:tblGrid>
      <w:tr w:rsidR="00C47D21" w:rsidRPr="00DE2C06" w:rsidTr="0021144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Единица площади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D21" w:rsidRPr="00DE2C06" w:rsidRDefault="00C47D21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Ставка платы (рублей) в год</w:t>
            </w:r>
          </w:p>
        </w:tc>
      </w:tr>
      <w:tr w:rsidR="00C47D21" w:rsidRPr="00DE2C06" w:rsidTr="0021144A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21" w:rsidRPr="00DE2C06" w:rsidRDefault="00C47D21" w:rsidP="00C47D21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D21" w:rsidRPr="00DE2C06" w:rsidRDefault="00B60647" w:rsidP="00C47D21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DE2C06">
              <w:rPr>
                <w:rFonts w:ascii="Times New Roman" w:hAnsi="Times New Roman" w:cs="Times New Roman"/>
                <w:sz w:val="28"/>
                <w:szCs w:val="28"/>
              </w:rPr>
              <w:t>207,20</w:t>
            </w:r>
          </w:p>
        </w:tc>
      </w:tr>
    </w:tbl>
    <w:p w:rsidR="00C00D30" w:rsidRPr="00DE2C06" w:rsidRDefault="00C00D30" w:rsidP="00C47D21">
      <w:pPr>
        <w:jc w:val="both"/>
        <w:rPr>
          <w:sz w:val="28"/>
          <w:szCs w:val="28"/>
        </w:rPr>
      </w:pPr>
    </w:p>
    <w:p w:rsidR="0048634B" w:rsidRPr="00DE2C06" w:rsidRDefault="0048634B"/>
    <w:p w:rsidR="0048634B" w:rsidRPr="00DE2C06" w:rsidRDefault="0048634B"/>
    <w:p w:rsidR="0048634B" w:rsidRPr="00DE2C06" w:rsidRDefault="0048634B" w:rsidP="0048634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C0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E2C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2C06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48634B" w:rsidRPr="00DE2C06" w:rsidRDefault="0048634B" w:rsidP="0048634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2C06">
        <w:rPr>
          <w:rFonts w:ascii="Times New Roman" w:hAnsi="Times New Roman" w:cs="Times New Roman"/>
          <w:sz w:val="28"/>
          <w:szCs w:val="28"/>
        </w:rPr>
        <w:t>и организационным вопросам                                               А.В. Хмельниченко</w:t>
      </w:r>
    </w:p>
    <w:p w:rsidR="0048634B" w:rsidRPr="00DE2C06" w:rsidRDefault="0048634B"/>
    <w:sectPr w:rsidR="0048634B" w:rsidRPr="00DE2C06" w:rsidSect="00DE2C06">
      <w:footerReference w:type="default" r:id="rId12"/>
      <w:pgSz w:w="11906" w:h="16838" w:code="9"/>
      <w:pgMar w:top="567" w:right="851" w:bottom="567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5C" w:rsidRDefault="00C84B5C" w:rsidP="00770F16">
      <w:r>
        <w:separator/>
      </w:r>
    </w:p>
  </w:endnote>
  <w:endnote w:type="continuationSeparator" w:id="0">
    <w:p w:rsidR="00C84B5C" w:rsidRDefault="00C84B5C" w:rsidP="0077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4979"/>
      <w:docPartObj>
        <w:docPartGallery w:val="Page Numbers (Bottom of Page)"/>
        <w:docPartUnique/>
      </w:docPartObj>
    </w:sdtPr>
    <w:sdtContent>
      <w:p w:rsidR="00457760" w:rsidRDefault="00B22EDB">
        <w:pPr>
          <w:pStyle w:val="afb"/>
          <w:jc w:val="right"/>
        </w:pPr>
        <w:fldSimple w:instr=" PAGE   \* MERGEFORMAT ">
          <w:r w:rsidR="00673C40">
            <w:rPr>
              <w:noProof/>
            </w:rPr>
            <w:t>6</w:t>
          </w:r>
        </w:fldSimple>
      </w:p>
    </w:sdtContent>
  </w:sdt>
  <w:p w:rsidR="00457760" w:rsidRDefault="0045776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5C" w:rsidRDefault="00C84B5C" w:rsidP="00770F16">
      <w:r>
        <w:separator/>
      </w:r>
    </w:p>
  </w:footnote>
  <w:footnote w:type="continuationSeparator" w:id="0">
    <w:p w:rsidR="00C84B5C" w:rsidRDefault="00C84B5C" w:rsidP="00770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8B3BA9"/>
    <w:multiLevelType w:val="multilevel"/>
    <w:tmpl w:val="F90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16EB2"/>
    <w:multiLevelType w:val="multilevel"/>
    <w:tmpl w:val="0BAC2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69AD56BA"/>
    <w:multiLevelType w:val="hybridMultilevel"/>
    <w:tmpl w:val="E7F089EA"/>
    <w:lvl w:ilvl="0" w:tplc="8AD220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943A4"/>
    <w:rsid w:val="00035543"/>
    <w:rsid w:val="00236AF0"/>
    <w:rsid w:val="002A408E"/>
    <w:rsid w:val="00320EDF"/>
    <w:rsid w:val="00385FFF"/>
    <w:rsid w:val="003932F4"/>
    <w:rsid w:val="003C04B8"/>
    <w:rsid w:val="00425C25"/>
    <w:rsid w:val="00453E3D"/>
    <w:rsid w:val="00457760"/>
    <w:rsid w:val="0048634B"/>
    <w:rsid w:val="004B0A21"/>
    <w:rsid w:val="0051591D"/>
    <w:rsid w:val="005202A6"/>
    <w:rsid w:val="00547C71"/>
    <w:rsid w:val="00560363"/>
    <w:rsid w:val="00562918"/>
    <w:rsid w:val="005A2EAD"/>
    <w:rsid w:val="005B3C71"/>
    <w:rsid w:val="00614353"/>
    <w:rsid w:val="00641F8A"/>
    <w:rsid w:val="00673C40"/>
    <w:rsid w:val="006943A4"/>
    <w:rsid w:val="00695968"/>
    <w:rsid w:val="006E565F"/>
    <w:rsid w:val="00770F16"/>
    <w:rsid w:val="00781A43"/>
    <w:rsid w:val="007A1F0B"/>
    <w:rsid w:val="0083481D"/>
    <w:rsid w:val="00842229"/>
    <w:rsid w:val="00862F3E"/>
    <w:rsid w:val="00871AA1"/>
    <w:rsid w:val="00897574"/>
    <w:rsid w:val="008D0A23"/>
    <w:rsid w:val="00905F09"/>
    <w:rsid w:val="00A322C4"/>
    <w:rsid w:val="00A8144A"/>
    <w:rsid w:val="00A83F71"/>
    <w:rsid w:val="00AA1A61"/>
    <w:rsid w:val="00AD2880"/>
    <w:rsid w:val="00AF7B36"/>
    <w:rsid w:val="00B00816"/>
    <w:rsid w:val="00B04CCC"/>
    <w:rsid w:val="00B073C6"/>
    <w:rsid w:val="00B22EDB"/>
    <w:rsid w:val="00B25061"/>
    <w:rsid w:val="00B33C54"/>
    <w:rsid w:val="00B60647"/>
    <w:rsid w:val="00B9161E"/>
    <w:rsid w:val="00B97EEC"/>
    <w:rsid w:val="00BD6C7A"/>
    <w:rsid w:val="00BF282A"/>
    <w:rsid w:val="00C00D30"/>
    <w:rsid w:val="00C36B3F"/>
    <w:rsid w:val="00C47D21"/>
    <w:rsid w:val="00C60494"/>
    <w:rsid w:val="00C84B5C"/>
    <w:rsid w:val="00CB3E8F"/>
    <w:rsid w:val="00D538C5"/>
    <w:rsid w:val="00D84115"/>
    <w:rsid w:val="00DB7759"/>
    <w:rsid w:val="00DC228D"/>
    <w:rsid w:val="00DD5A02"/>
    <w:rsid w:val="00DE2C06"/>
    <w:rsid w:val="00E10920"/>
    <w:rsid w:val="00E72AE2"/>
    <w:rsid w:val="00E92D1C"/>
    <w:rsid w:val="00EC6D44"/>
    <w:rsid w:val="00EE6C55"/>
    <w:rsid w:val="00F3308A"/>
    <w:rsid w:val="00F71B07"/>
    <w:rsid w:val="00F7690A"/>
    <w:rsid w:val="00F83DDB"/>
    <w:rsid w:val="00F925A8"/>
    <w:rsid w:val="00FA0343"/>
    <w:rsid w:val="00FA162B"/>
    <w:rsid w:val="00FA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E92D1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1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1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1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1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D1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D1C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D1C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D1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D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2D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D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D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2D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2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2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2D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D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92D1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2D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2D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2D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92D1C"/>
    <w:rPr>
      <w:b/>
      <w:bCs/>
    </w:rPr>
  </w:style>
  <w:style w:type="character" w:styleId="a8">
    <w:name w:val="Emphasis"/>
    <w:uiPriority w:val="20"/>
    <w:qFormat/>
    <w:rsid w:val="00E92D1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92D1C"/>
  </w:style>
  <w:style w:type="character" w:customStyle="1" w:styleId="aa">
    <w:name w:val="Без интервала Знак"/>
    <w:basedOn w:val="a0"/>
    <w:link w:val="a9"/>
    <w:uiPriority w:val="1"/>
    <w:rsid w:val="00E92D1C"/>
  </w:style>
  <w:style w:type="paragraph" w:styleId="ab">
    <w:name w:val="List Paragraph"/>
    <w:basedOn w:val="a"/>
    <w:uiPriority w:val="34"/>
    <w:qFormat/>
    <w:rsid w:val="00E9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2D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2D1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92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92D1C"/>
    <w:rPr>
      <w:i/>
      <w:iCs/>
    </w:rPr>
  </w:style>
  <w:style w:type="character" w:styleId="ae">
    <w:name w:val="Subtle Emphasis"/>
    <w:uiPriority w:val="19"/>
    <w:qFormat/>
    <w:rsid w:val="00E92D1C"/>
    <w:rPr>
      <w:i/>
      <w:iCs/>
    </w:rPr>
  </w:style>
  <w:style w:type="character" w:styleId="af">
    <w:name w:val="Intense Emphasis"/>
    <w:uiPriority w:val="21"/>
    <w:qFormat/>
    <w:rsid w:val="00E92D1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92D1C"/>
    <w:rPr>
      <w:smallCaps/>
    </w:rPr>
  </w:style>
  <w:style w:type="character" w:styleId="af1">
    <w:name w:val="Intense Reference"/>
    <w:uiPriority w:val="32"/>
    <w:qFormat/>
    <w:rsid w:val="00E92D1C"/>
    <w:rPr>
      <w:b/>
      <w:bCs/>
      <w:smallCaps/>
    </w:rPr>
  </w:style>
  <w:style w:type="character" w:styleId="af2">
    <w:name w:val="Book Title"/>
    <w:basedOn w:val="a0"/>
    <w:uiPriority w:val="33"/>
    <w:qFormat/>
    <w:rsid w:val="00E92D1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2D1C"/>
    <w:pPr>
      <w:outlineLvl w:val="9"/>
    </w:pPr>
  </w:style>
  <w:style w:type="paragraph" w:styleId="af4">
    <w:name w:val="Body Text"/>
    <w:basedOn w:val="a"/>
    <w:link w:val="af5"/>
    <w:rsid w:val="006943A4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6943A4"/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styleId="af6">
    <w:name w:val="Body Text Indent"/>
    <w:basedOn w:val="a"/>
    <w:link w:val="af7"/>
    <w:rsid w:val="006943A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943A4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Postan">
    <w:name w:val="Postan"/>
    <w:basedOn w:val="a"/>
    <w:rsid w:val="006943A4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ConsNormal">
    <w:name w:val="ConsNormal"/>
    <w:rsid w:val="006943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00D3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770F1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b">
    <w:name w:val="footer"/>
    <w:basedOn w:val="a"/>
    <w:link w:val="afc"/>
    <w:uiPriority w:val="99"/>
    <w:unhideWhenUsed/>
    <w:rsid w:val="00770F1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d">
    <w:name w:val="Гипертекстовая ссылка"/>
    <w:basedOn w:val="a0"/>
    <w:uiPriority w:val="99"/>
    <w:rsid w:val="00C47D21"/>
    <w:rPr>
      <w:color w:val="106BBE"/>
    </w:rPr>
  </w:style>
  <w:style w:type="character" w:customStyle="1" w:styleId="afe">
    <w:name w:val="Цветовое выделение"/>
    <w:uiPriority w:val="99"/>
    <w:rsid w:val="00C47D21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0845/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130722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50845/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0845/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E032-01C9-431D-A257-C0FB95C4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Наташа</cp:lastModifiedBy>
  <cp:revision>19</cp:revision>
  <cp:lastPrinted>2023-01-24T06:11:00Z</cp:lastPrinted>
  <dcterms:created xsi:type="dcterms:W3CDTF">2023-01-23T06:17:00Z</dcterms:created>
  <dcterms:modified xsi:type="dcterms:W3CDTF">2023-02-14T08:59:00Z</dcterms:modified>
</cp:coreProperties>
</file>