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0" w:left="0"/>
        <w:jc w:val="center"/>
        <w:rPr>
          <w:sz w:val="28"/>
        </w:rPr>
      </w:pPr>
      <w:r>
        <w:rPr>
          <w:sz w:val="28"/>
        </w:rPr>
        <w:t>Информация о свободных объектах имущества, включенных в перечни</w:t>
      </w:r>
      <w:r>
        <w:rPr>
          <w:sz w:val="28"/>
        </w:rPr>
        <w:t xml:space="preserve"> </w:t>
      </w:r>
      <w:r>
        <w:rPr>
          <w:sz w:val="28"/>
        </w:rPr>
        <w:t xml:space="preserve">муниципального имущества, предназначенные для передачи во владение </w:t>
      </w:r>
      <w:r>
        <w:rPr>
          <w:sz w:val="28"/>
        </w:rPr>
        <w:t>с</w:t>
      </w:r>
      <w:r>
        <w:rPr>
          <w:sz w:val="28"/>
        </w:rPr>
        <w:t>убъектам малого и среднего предпринимательства</w:t>
      </w:r>
      <w:r>
        <w:rPr>
          <w:sz w:val="28"/>
        </w:rPr>
        <w:t xml:space="preserve"> по состоянию на 01.07.2022</w:t>
      </w:r>
    </w:p>
    <w:p w14:paraId="02000000">
      <w:pPr>
        <w:spacing w:line="288" w:lineRule="auto"/>
        <w:ind/>
        <w:jc w:val="both"/>
        <w:rPr>
          <w:rFonts w:ascii="Verdana" w:hAnsi="Verdana"/>
          <w:color w:val="000000"/>
          <w:sz w:val="21"/>
        </w:rPr>
      </w:pPr>
    </w:p>
    <w:tbl>
      <w:tblPr>
        <w:tblStyle w:val="Style_1"/>
        <w:tblInd w:type="dxa" w:w="-557"/>
        <w:tblLayout w:type="fixed"/>
        <w:tblCellMar>
          <w:left w:type="dxa" w:w="0"/>
          <w:right w:type="dxa" w:w="0"/>
        </w:tblCellMar>
      </w:tblPr>
      <w:tblGrid>
        <w:gridCol w:w="425"/>
        <w:gridCol w:w="2127"/>
        <w:gridCol w:w="2752"/>
        <w:gridCol w:w="2505"/>
        <w:gridCol w:w="2715"/>
      </w:tblGrid>
      <w:tr>
        <w:tc>
          <w:tcPr>
            <w:tcW w:type="dxa" w:w="425"/>
            <w:tcBorders>
              <w:top w:color="000000" w:sz="8" w:val="single"/>
              <w:left w:color="000000" w:sz="8" w:val="single"/>
              <w:bottom w:color="000000" w:sz="8" w:val="single"/>
              <w:right w:color="000000" w:sz="8" w:val="single"/>
            </w:tcBorders>
            <w:tcMar>
              <w:left w:type="dxa" w:w="0"/>
              <w:right w:type="dxa" w:w="0"/>
            </w:tcMar>
          </w:tcPr>
          <w:p w14:paraId="03000000">
            <w:pPr>
              <w:ind/>
              <w:jc w:val="center"/>
            </w:pPr>
            <w:r>
              <w:t>№ п/п</w:t>
            </w:r>
          </w:p>
        </w:tc>
        <w:tc>
          <w:tcPr>
            <w:tcW w:type="dxa" w:w="2127"/>
            <w:tcBorders>
              <w:top w:color="000000" w:sz="8" w:val="single"/>
              <w:left w:color="000000" w:sz="8" w:val="single"/>
              <w:bottom w:color="000000" w:sz="8" w:val="single"/>
              <w:right w:color="000000" w:sz="8" w:val="single"/>
            </w:tcBorders>
            <w:tcMar>
              <w:left w:type="dxa" w:w="0"/>
              <w:right w:type="dxa" w:w="0"/>
            </w:tcMar>
          </w:tcPr>
          <w:p w14:paraId="04000000">
            <w:pPr>
              <w:ind/>
              <w:jc w:val="center"/>
            </w:pPr>
            <w:r>
              <w:t>Наименование и основные характеристики объекта</w:t>
            </w:r>
          </w:p>
        </w:tc>
        <w:tc>
          <w:tcPr>
            <w:tcW w:type="dxa" w:w="2752"/>
            <w:tcBorders>
              <w:top w:color="000000" w:sz="8" w:val="single"/>
              <w:left w:color="000000" w:sz="8" w:val="single"/>
              <w:bottom w:color="000000" w:sz="8" w:val="single"/>
              <w:right w:color="000000" w:sz="8" w:val="single"/>
            </w:tcBorders>
            <w:tcMar>
              <w:left w:type="dxa" w:w="0"/>
              <w:right w:type="dxa" w:w="0"/>
            </w:tcMar>
          </w:tcPr>
          <w:p w14:paraId="05000000">
            <w:pPr>
              <w:ind/>
              <w:jc w:val="center"/>
            </w:pPr>
            <w:r>
              <w:t>Адрес</w:t>
            </w:r>
            <w:r>
              <w:t>,</w:t>
            </w:r>
            <w:r>
              <w:t xml:space="preserve"> </w:t>
            </w:r>
            <w:r>
              <w:t xml:space="preserve"> местонахождение </w:t>
            </w:r>
            <w:r>
              <w:t>объекта</w:t>
            </w:r>
          </w:p>
        </w:tc>
        <w:tc>
          <w:tcPr>
            <w:tcW w:type="dxa" w:w="2505"/>
            <w:tcBorders>
              <w:top w:color="000000" w:sz="8" w:val="single"/>
              <w:left w:color="000000" w:sz="8" w:val="single"/>
              <w:bottom w:color="000000" w:sz="8" w:val="single"/>
              <w:right w:color="000000" w:sz="8" w:val="single"/>
            </w:tcBorders>
            <w:tcMar>
              <w:left w:type="dxa" w:w="0"/>
              <w:right w:type="dxa" w:w="0"/>
            </w:tcMar>
          </w:tcPr>
          <w:p w14:paraId="06000000">
            <w:pPr>
              <w:ind/>
              <w:jc w:val="center"/>
            </w:pPr>
            <w:r>
              <w:t>Арендатор, наименование и категория предприятия</w:t>
            </w:r>
          </w:p>
        </w:tc>
        <w:tc>
          <w:tcPr>
            <w:tcW w:type="dxa" w:w="2715"/>
            <w:tcBorders>
              <w:top w:color="000000" w:sz="8" w:val="single"/>
              <w:left w:color="000000" w:sz="8" w:val="single"/>
              <w:bottom w:color="000000" w:sz="8" w:val="single"/>
              <w:right w:color="000000" w:sz="8" w:val="single"/>
            </w:tcBorders>
            <w:tcMar>
              <w:left w:type="dxa" w:w="0"/>
              <w:right w:type="dxa" w:w="0"/>
            </w:tcMar>
          </w:tcPr>
          <w:p w14:paraId="07000000">
            <w:pPr>
              <w:ind/>
              <w:jc w:val="center"/>
            </w:pPr>
            <w:r>
              <w:t>Основания включения и исключения из Перечня</w:t>
            </w:r>
          </w:p>
        </w:tc>
      </w:tr>
      <w:tr>
        <w:tc>
          <w:tcPr>
            <w:tcW w:type="dxa" w:w="425"/>
            <w:tcBorders>
              <w:top w:color="000000" w:sz="8" w:val="single"/>
              <w:left w:color="000000" w:sz="8" w:val="single"/>
              <w:bottom w:color="000000" w:sz="8" w:val="single"/>
              <w:right w:color="000000" w:sz="8" w:val="single"/>
            </w:tcBorders>
            <w:tcMar>
              <w:left w:type="dxa" w:w="0"/>
              <w:right w:type="dxa" w:w="0"/>
            </w:tcMar>
          </w:tcPr>
          <w:p w14:paraId="08000000">
            <w:pPr>
              <w:ind/>
              <w:jc w:val="center"/>
            </w:pPr>
            <w:r>
              <w:t>1</w:t>
            </w:r>
          </w:p>
        </w:tc>
        <w:tc>
          <w:tcPr>
            <w:tcW w:type="dxa" w:w="2127"/>
            <w:tcBorders>
              <w:top w:color="000000" w:sz="8" w:val="single"/>
              <w:left w:color="000000" w:sz="8" w:val="single"/>
              <w:bottom w:color="000000" w:sz="8" w:val="single"/>
              <w:right w:color="000000" w:sz="8" w:val="single"/>
            </w:tcBorders>
            <w:tcMar>
              <w:left w:type="dxa" w:w="0"/>
              <w:right w:type="dxa" w:w="0"/>
            </w:tcMar>
          </w:tcPr>
          <w:p w14:paraId="09000000">
            <w:pPr>
              <w:ind/>
              <w:jc w:val="center"/>
            </w:pPr>
            <w:r>
              <w:t>2</w:t>
            </w:r>
          </w:p>
        </w:tc>
        <w:tc>
          <w:tcPr>
            <w:tcW w:type="dxa" w:w="2752"/>
            <w:tcBorders>
              <w:top w:color="000000" w:sz="8" w:val="single"/>
              <w:left w:color="000000" w:sz="8" w:val="single"/>
              <w:bottom w:color="000000" w:sz="8" w:val="single"/>
              <w:right w:color="000000" w:sz="8" w:val="single"/>
            </w:tcBorders>
            <w:tcMar>
              <w:left w:type="dxa" w:w="0"/>
              <w:right w:type="dxa" w:w="0"/>
            </w:tcMar>
          </w:tcPr>
          <w:p w14:paraId="0A000000">
            <w:pPr>
              <w:ind/>
              <w:jc w:val="center"/>
            </w:pPr>
            <w:r>
              <w:t>3</w:t>
            </w:r>
          </w:p>
        </w:tc>
        <w:tc>
          <w:tcPr>
            <w:tcW w:type="dxa" w:w="2505"/>
            <w:tcBorders>
              <w:top w:color="000000" w:sz="8" w:val="single"/>
              <w:left w:color="000000" w:sz="8" w:val="single"/>
              <w:bottom w:color="000000" w:sz="8" w:val="single"/>
              <w:right w:color="000000" w:sz="8" w:val="single"/>
            </w:tcBorders>
            <w:tcMar>
              <w:left w:type="dxa" w:w="0"/>
              <w:right w:type="dxa" w:w="0"/>
            </w:tcMar>
          </w:tcPr>
          <w:p w14:paraId="0B000000">
            <w:pPr>
              <w:ind/>
              <w:jc w:val="center"/>
            </w:pPr>
            <w:r>
              <w:t>6</w:t>
            </w:r>
          </w:p>
        </w:tc>
        <w:tc>
          <w:tcPr>
            <w:tcW w:type="dxa" w:w="2715"/>
            <w:tcBorders>
              <w:top w:color="000000" w:sz="8" w:val="single"/>
              <w:left w:color="000000" w:sz="8" w:val="single"/>
              <w:bottom w:color="000000" w:sz="8" w:val="single"/>
              <w:right w:color="000000" w:sz="8" w:val="single"/>
            </w:tcBorders>
            <w:tcMar>
              <w:left w:type="dxa" w:w="0"/>
              <w:right w:type="dxa" w:w="0"/>
            </w:tcMar>
          </w:tcPr>
          <w:p w14:paraId="0C000000">
            <w:pPr>
              <w:ind/>
              <w:jc w:val="center"/>
            </w:pPr>
            <w:r>
              <w:t>7</w:t>
            </w:r>
          </w:p>
        </w:tc>
      </w:tr>
      <w:tr>
        <w:tc>
          <w:tcPr>
            <w:tcW w:type="dxa" w:w="425"/>
            <w:tcBorders>
              <w:top w:color="000000" w:sz="8" w:val="single"/>
              <w:left w:color="000000" w:sz="8" w:val="single"/>
              <w:bottom w:color="000000" w:sz="8" w:val="single"/>
              <w:right w:color="000000" w:sz="8" w:val="single"/>
            </w:tcBorders>
            <w:tcMar>
              <w:left w:type="dxa" w:w="0"/>
              <w:right w:type="dxa" w:w="0"/>
            </w:tcMar>
          </w:tcPr>
          <w:p w14:paraId="0D000000">
            <w:pPr>
              <w:ind/>
              <w:jc w:val="center"/>
            </w:pPr>
            <w:r>
              <w:t>1</w:t>
            </w:r>
          </w:p>
        </w:tc>
        <w:tc>
          <w:tcPr>
            <w:tcW w:type="dxa" w:w="2127"/>
            <w:tcBorders>
              <w:top w:color="000000" w:sz="8" w:val="single"/>
              <w:left w:color="000000" w:sz="8" w:val="single"/>
              <w:bottom w:color="000000" w:sz="8" w:val="single"/>
              <w:right w:color="000000" w:sz="8" w:val="single"/>
            </w:tcBorders>
            <w:tcMar>
              <w:left w:type="dxa" w:w="0"/>
              <w:right w:type="dxa" w:w="0"/>
            </w:tcMar>
          </w:tcPr>
          <w:p w14:paraId="0E000000">
            <w:r>
              <w:t>Нежилое помещение</w:t>
            </w:r>
          </w:p>
        </w:tc>
        <w:tc>
          <w:tcPr>
            <w:tcW w:type="dxa" w:w="2752"/>
            <w:tcBorders>
              <w:top w:color="000000" w:sz="8" w:val="single"/>
              <w:left w:color="000000" w:sz="8" w:val="single"/>
              <w:bottom w:color="000000" w:sz="8" w:val="single"/>
              <w:right w:color="000000" w:sz="8" w:val="single"/>
            </w:tcBorders>
            <w:tcMar>
              <w:left w:type="dxa" w:w="0"/>
              <w:right w:type="dxa" w:w="0"/>
            </w:tcMar>
          </w:tcPr>
          <w:p w14:paraId="0F000000">
            <w:r>
              <w:t xml:space="preserve">Ростовская обл., г. Сальск, ул. Социалистическая, д. 168, </w:t>
            </w:r>
            <w:r>
              <w:t xml:space="preserve"> пом. 18,19,20,21,22,24,25,26</w:t>
            </w:r>
          </w:p>
        </w:tc>
        <w:tc>
          <w:tcPr>
            <w:tcW w:type="dxa" w:w="2505"/>
            <w:tcBorders>
              <w:top w:color="000000" w:sz="8" w:val="single"/>
              <w:left w:color="000000" w:sz="8" w:val="single"/>
              <w:bottom w:color="000000" w:sz="8" w:val="single"/>
              <w:right w:color="000000" w:sz="8" w:val="single"/>
            </w:tcBorders>
            <w:tcMar>
              <w:left w:type="dxa" w:w="0"/>
              <w:right w:type="dxa" w:w="0"/>
            </w:tcMar>
          </w:tcPr>
          <w:p w14:paraId="10000000">
            <w:pPr>
              <w:ind w:firstLine="0" w:left="180"/>
              <w:rPr>
                <w:color w:val="000000"/>
                <w:sz w:val="24"/>
              </w:rPr>
            </w:pPr>
            <w:r>
              <w:rPr>
                <w:color w:val="000000"/>
                <w:sz w:val="24"/>
              </w:rPr>
              <w:t>С</w:t>
            </w:r>
            <w:r>
              <w:rPr>
                <w:color w:val="000000"/>
                <w:sz w:val="24"/>
              </w:rPr>
              <w:t>убъекты</w:t>
            </w:r>
            <w:r>
              <w:rPr>
                <w:color w:val="000000"/>
                <w:sz w:val="24"/>
              </w:rPr>
              <w:t xml:space="preserve"> </w:t>
            </w:r>
          </w:p>
          <w:p w14:paraId="11000000">
            <w:pPr>
              <w:ind w:firstLine="0" w:left="180"/>
              <w:rPr>
                <w:color w:val="000000"/>
                <w:sz w:val="24"/>
              </w:rPr>
            </w:pPr>
            <w:r>
              <w:rPr>
                <w:color w:val="000000"/>
                <w:sz w:val="24"/>
              </w:rPr>
              <w:t>малого и среднего предпринимательства и организаци</w:t>
            </w:r>
            <w:r>
              <w:rPr>
                <w:color w:val="000000"/>
                <w:sz w:val="24"/>
              </w:rPr>
              <w:t>и</w:t>
            </w:r>
            <w:r>
              <w:rPr>
                <w:color w:val="000000"/>
                <w:sz w:val="24"/>
              </w:rPr>
              <w:t xml:space="preserve">, </w:t>
            </w:r>
          </w:p>
          <w:p w14:paraId="12000000">
            <w:pPr>
              <w:ind w:firstLine="0" w:left="180"/>
              <w:rPr>
                <w:color w:val="000000"/>
                <w:sz w:val="24"/>
              </w:rPr>
            </w:pPr>
            <w:r>
              <w:rPr>
                <w:color w:val="000000"/>
                <w:sz w:val="24"/>
              </w:rPr>
              <w:t>образующим инфраструктуру поддержки субъектов малого и среднего предпринимательства</w:t>
            </w:r>
          </w:p>
        </w:tc>
        <w:tc>
          <w:tcPr>
            <w:tcW w:type="dxa" w:w="2715"/>
            <w:tcBorders>
              <w:top w:color="000000" w:sz="8" w:val="single"/>
              <w:left w:color="000000" w:sz="8" w:val="single"/>
              <w:bottom w:color="000000" w:sz="8" w:val="single"/>
              <w:right w:color="000000" w:sz="8" w:val="single"/>
            </w:tcBorders>
            <w:tcMar>
              <w:left w:type="dxa" w:w="0"/>
              <w:right w:type="dxa" w:w="0"/>
            </w:tcMar>
          </w:tcPr>
          <w:p w14:paraId="13000000">
            <w:r>
              <w:t>Постановление Сальского городского поселения от 07.02.2020 № 47</w:t>
            </w:r>
          </w:p>
        </w:tc>
      </w:tr>
    </w:tbl>
    <w:p w14:paraId="14000000">
      <w:pPr>
        <w:spacing w:line="288" w:lineRule="auto"/>
        <w:ind/>
        <w:jc w:val="both"/>
        <w:rPr>
          <w:rFonts w:ascii="Verdana" w:hAnsi="Verdana"/>
          <w:color w:val="000000"/>
          <w:sz w:val="21"/>
        </w:rPr>
      </w:pPr>
      <w:r>
        <w:rPr>
          <w:rFonts w:ascii="Verdana" w:hAnsi="Verdana"/>
          <w:color w:val="000000"/>
          <w:sz w:val="21"/>
        </w:rPr>
        <w:br/>
      </w:r>
    </w:p>
    <w:sectPr>
      <w:pgSz w:h="16838" w:orient="portrait" w:w="11906"/>
      <w:pgMar w:bottom="1134" w:footer="91" w:gutter="0" w:header="720" w:left="1304" w:right="567"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7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6"/>
    </w:rPr>
  </w:style>
  <w:style w:default="1" w:styleId="Style_2_ch" w:type="character">
    <w:name w:val="Normal"/>
    <w:link w:val="Style_2"/>
    <w:rPr>
      <w:sz w:val="26"/>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Balloon Text"/>
    <w:basedOn w:val="Style_2"/>
    <w:link w:val="Style_8_ch"/>
    <w:rPr>
      <w:rFonts w:ascii="Tahoma" w:hAnsi="Tahoma"/>
      <w:sz w:val="16"/>
    </w:rPr>
  </w:style>
  <w:style w:styleId="Style_8_ch" w:type="character">
    <w:name w:val="Balloon Text"/>
    <w:basedOn w:val="Style_2_ch"/>
    <w:link w:val="Style_8"/>
    <w:rPr>
      <w:rFonts w:ascii="Tahoma" w:hAnsi="Tahoma"/>
      <w:sz w:val="16"/>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Body Text Indent"/>
    <w:basedOn w:val="Style_2"/>
    <w:link w:val="Style_10_ch"/>
    <w:pPr>
      <w:spacing w:after="120"/>
      <w:ind w:firstLine="0" w:left="283"/>
    </w:pPr>
  </w:style>
  <w:style w:styleId="Style_10_ch" w:type="character">
    <w:name w:val="Body Text Indent"/>
    <w:basedOn w:val="Style_2_ch"/>
    <w:link w:val="Style_10"/>
  </w:style>
  <w:style w:styleId="Style_11" w:type="paragraph">
    <w:name w:val="footer"/>
    <w:basedOn w:val="Style_2"/>
    <w:link w:val="Style_11_ch"/>
    <w:pPr>
      <w:tabs>
        <w:tab w:leader="none" w:pos="4677" w:val="center"/>
        <w:tab w:leader="none" w:pos="9355" w:val="right"/>
      </w:tabs>
      <w:ind/>
    </w:pPr>
  </w:style>
  <w:style w:styleId="Style_11_ch" w:type="character">
    <w:name w:val="footer"/>
    <w:basedOn w:val="Style_2_ch"/>
    <w:link w:val="Style_11"/>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ConsPlusNormal"/>
    <w:link w:val="Style_13_ch"/>
    <w:pPr>
      <w:widowControl w:val="0"/>
      <w:ind/>
    </w:pPr>
    <w:rPr>
      <w:rFonts w:ascii="Calibri" w:hAnsi="Calibri"/>
      <w:sz w:val="22"/>
    </w:rPr>
  </w:style>
  <w:style w:styleId="Style_13_ch" w:type="character">
    <w:name w:val="ConsPlusNormal"/>
    <w:link w:val="Style_13"/>
    <w:rPr>
      <w:rFonts w:ascii="Calibri" w:hAnsi="Calibri"/>
      <w:sz w:val="22"/>
    </w:rPr>
  </w:style>
  <w:style w:styleId="Style_14" w:type="paragraph">
    <w:name w:val="heading 1"/>
    <w:basedOn w:val="Style_2"/>
    <w:next w:val="Style_2"/>
    <w:link w:val="Style_14_ch"/>
    <w:uiPriority w:val="9"/>
    <w:qFormat/>
    <w:pPr>
      <w:keepNext w:val="1"/>
      <w:ind/>
      <w:jc w:val="center"/>
      <w:outlineLvl w:val="0"/>
    </w:pPr>
    <w:rPr>
      <w:b w:val="1"/>
      <w:sz w:val="36"/>
    </w:rPr>
  </w:style>
  <w:style w:styleId="Style_14_ch" w:type="character">
    <w:name w:val="heading 1"/>
    <w:basedOn w:val="Style_2_ch"/>
    <w:link w:val="Style_14"/>
    <w:rPr>
      <w:b w:val="1"/>
      <w:sz w:val="36"/>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header"/>
    <w:basedOn w:val="Style_2"/>
    <w:link w:val="Style_17_ch"/>
    <w:pPr>
      <w:tabs>
        <w:tab w:leader="none" w:pos="4677" w:val="center"/>
        <w:tab w:leader="none" w:pos="9355" w:val="right"/>
      </w:tabs>
      <w:ind/>
    </w:pPr>
  </w:style>
  <w:style w:styleId="Style_17_ch" w:type="character">
    <w:name w:val="header"/>
    <w:basedOn w:val="Style_2_ch"/>
    <w:link w:val="Style_17"/>
  </w:style>
  <w:style w:styleId="Style_18" w:type="paragraph">
    <w:name w:val="toc 1"/>
    <w:next w:val="Style_2"/>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2"/>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No Spacing"/>
    <w:link w:val="Style_21_ch"/>
    <w:rPr>
      <w:rFonts w:ascii="Calibri" w:hAnsi="Calibri"/>
      <w:sz w:val="22"/>
    </w:rPr>
  </w:style>
  <w:style w:styleId="Style_21_ch" w:type="character">
    <w:name w:val="No Spacing"/>
    <w:link w:val="Style_21"/>
    <w:rPr>
      <w:rFonts w:ascii="Calibri" w:hAnsi="Calibri"/>
      <w:sz w:val="22"/>
    </w:rPr>
  </w:style>
  <w:style w:styleId="Style_22" w:type="paragraph">
    <w:name w:val="toc 8"/>
    <w:next w:val="Style_2"/>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Default Paragraph Font"/>
    <w:link w:val="Style_23_ch"/>
  </w:style>
  <w:style w:styleId="Style_23_ch" w:type="character">
    <w:name w:val="Default Paragraph Font"/>
    <w:link w:val="Style_23"/>
  </w:style>
  <w:style w:styleId="Style_24" w:type="paragraph">
    <w:name w:val="toc 5"/>
    <w:next w:val="Style_2"/>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Body Text"/>
    <w:basedOn w:val="Style_2"/>
    <w:link w:val="Style_25_ch"/>
    <w:pPr>
      <w:spacing w:after="120"/>
      <w:ind/>
    </w:pPr>
  </w:style>
  <w:style w:styleId="Style_25_ch" w:type="character">
    <w:name w:val="Body Text"/>
    <w:basedOn w:val="Style_2_ch"/>
    <w:link w:val="Style_25"/>
  </w:style>
  <w:style w:styleId="Style_26" w:type="paragraph">
    <w:name w:val="Subtitle"/>
    <w:next w:val="Style_2"/>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Содержимое таблицы"/>
    <w:basedOn w:val="Style_2"/>
    <w:link w:val="Style_27_ch"/>
    <w:pPr>
      <w:spacing w:after="60"/>
      <w:ind/>
      <w:jc w:val="both"/>
    </w:pPr>
    <w:rPr>
      <w:sz w:val="24"/>
    </w:rPr>
  </w:style>
  <w:style w:styleId="Style_27_ch" w:type="character">
    <w:name w:val="Содержимое таблицы"/>
    <w:basedOn w:val="Style_2_ch"/>
    <w:link w:val="Style_27"/>
    <w:rPr>
      <w:sz w:val="24"/>
    </w:rPr>
  </w:style>
  <w:style w:styleId="Style_28" w:type="paragraph">
    <w:name w:val="Title"/>
    <w:next w:val="Style_2"/>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2"/>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2"/>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31" w:type="paragraph">
    <w:name w:val="Body Text Indent 2"/>
    <w:basedOn w:val="Style_2"/>
    <w:link w:val="Style_31_ch"/>
    <w:pPr>
      <w:ind w:firstLine="567" w:left="0"/>
      <w:jc w:val="both"/>
    </w:pPr>
    <w:rPr>
      <w:sz w:val="22"/>
    </w:rPr>
  </w:style>
  <w:style w:styleId="Style_31_ch" w:type="character">
    <w:name w:val="Body Text Indent 2"/>
    <w:basedOn w:val="Style_2_ch"/>
    <w:link w:val="Style_31"/>
    <w:rPr>
      <w:sz w:val="22"/>
    </w:rPr>
  </w:style>
  <w:style w:styleId="Style_32" w:type="paragraph">
    <w:name w:val="Знак Знак2 Char Char Знак Знак Char Char Знак Знак Char Char Знак Знак Char Char Знак Знак Char Char Знак Знак Char Char Знак Знак Char Char Знак Знак Char Char"/>
    <w:basedOn w:val="Style_2"/>
    <w:link w:val="Style_32_ch"/>
    <w:pPr>
      <w:spacing w:afterAutospacing="on" w:beforeAutospacing="on"/>
      <w:ind/>
    </w:pPr>
    <w:rPr>
      <w:rFonts w:ascii="Tahoma" w:hAnsi="Tahoma"/>
      <w:sz w:val="20"/>
    </w:rPr>
  </w:style>
  <w:style w:styleId="Style_32_ch" w:type="character">
    <w:name w:val="Знак Знак2 Char Char Знак Знак Char Char Знак Знак Char Char Знак Знак Char Char Знак Знак Char Char Знак Знак Char Char Знак Знак Char Char Знак Знак Char Char"/>
    <w:basedOn w:val="Style_2_ch"/>
    <w:link w:val="Style_32"/>
    <w:rPr>
      <w:rFonts w:ascii="Tahoma" w:hAnsi="Tahoma"/>
      <w:sz w:val="20"/>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2022-07-01T07:12:34Z</dcterms:modified>
</cp:coreProperties>
</file>