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AA5377">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EF1073">
        <w:rPr>
          <w:sz w:val="28"/>
          <w:szCs w:val="28"/>
        </w:rPr>
        <w:t>16.08.2022</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EF1073">
        <w:rPr>
          <w:sz w:val="28"/>
          <w:szCs w:val="28"/>
        </w:rPr>
        <w:t>206</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8D402B" w:rsidRDefault="001E0D2C"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На период </w:t>
      </w:r>
      <w:r w:rsidR="001576D2">
        <w:rPr>
          <w:sz w:val="28"/>
          <w:szCs w:val="28"/>
        </w:rPr>
        <w:t>б</w:t>
      </w:r>
      <w:r w:rsidR="00556E07">
        <w:rPr>
          <w:sz w:val="28"/>
          <w:szCs w:val="28"/>
        </w:rPr>
        <w:t xml:space="preserve">олезни </w:t>
      </w:r>
      <w:r>
        <w:rPr>
          <w:sz w:val="28"/>
          <w:szCs w:val="28"/>
        </w:rPr>
        <w:t>председателя приемочной комиссии Ерохиной Елены Владимировны</w:t>
      </w:r>
      <w:r w:rsidR="008D402B">
        <w:rPr>
          <w:sz w:val="28"/>
          <w:szCs w:val="28"/>
        </w:rPr>
        <w:t>:</w:t>
      </w:r>
    </w:p>
    <w:p w:rsidR="00DA22A0" w:rsidRPr="00EE79CD" w:rsidRDefault="008D402B" w:rsidP="008D402B">
      <w:pPr>
        <w:pStyle w:val="af4"/>
        <w:tabs>
          <w:tab w:val="left" w:pos="-993"/>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1. Назн</w:t>
      </w:r>
      <w:r w:rsidR="001E0D2C">
        <w:rPr>
          <w:sz w:val="28"/>
          <w:szCs w:val="28"/>
        </w:rPr>
        <w:t>ачить председателем приемочной комиссии Нач</w:t>
      </w:r>
      <w:r>
        <w:rPr>
          <w:sz w:val="28"/>
          <w:szCs w:val="28"/>
        </w:rPr>
        <w:t>альника экономического сектора финансово-экономического отдела Оникиец Анастасию Геннадьевну.</w:t>
      </w:r>
    </w:p>
    <w:p w:rsidR="0077143F" w:rsidRPr="008D402B" w:rsidRDefault="008D402B" w:rsidP="008D402B">
      <w:pPr>
        <w:widowControl w:val="0"/>
        <w:ind w:firstLine="709"/>
        <w:jc w:val="both"/>
        <w:rPr>
          <w:sz w:val="28"/>
          <w:szCs w:val="28"/>
        </w:rPr>
      </w:pPr>
      <w:r>
        <w:rPr>
          <w:sz w:val="28"/>
          <w:szCs w:val="28"/>
        </w:rPr>
        <w:t xml:space="preserve">2. </w:t>
      </w:r>
      <w:r w:rsidR="00DA22A0" w:rsidRPr="008D402B">
        <w:rPr>
          <w:sz w:val="28"/>
          <w:szCs w:val="28"/>
        </w:rPr>
        <w:t xml:space="preserve">Внести изменения в приложение 1 распоряжения Администрации Сальского городского поселения от </w:t>
      </w:r>
      <w:r w:rsidR="00976A72" w:rsidRPr="008D402B">
        <w:rPr>
          <w:sz w:val="28"/>
          <w:szCs w:val="28"/>
        </w:rPr>
        <w:t>28.12.2021</w:t>
      </w:r>
      <w:r w:rsidR="00DA22A0" w:rsidRPr="008D402B">
        <w:rPr>
          <w:sz w:val="28"/>
          <w:szCs w:val="28"/>
        </w:rPr>
        <w:t xml:space="preserve"> № </w:t>
      </w:r>
      <w:r w:rsidR="00976A72" w:rsidRPr="008D402B">
        <w:rPr>
          <w:sz w:val="28"/>
          <w:szCs w:val="28"/>
        </w:rPr>
        <w:t>289</w:t>
      </w:r>
      <w:r w:rsidR="00DA22A0" w:rsidRPr="008D402B">
        <w:rPr>
          <w:sz w:val="28"/>
          <w:szCs w:val="28"/>
        </w:rPr>
        <w:t xml:space="preserve"> «О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 </w:t>
      </w:r>
      <w:r w:rsidR="00DA22A0" w:rsidRPr="008D402B">
        <w:rPr>
          <w:sz w:val="28"/>
          <w:szCs w:val="28"/>
          <w:shd w:val="clear" w:color="auto" w:fill="FFFFFF"/>
        </w:rPr>
        <w:t>изложив его в редакции, согласно</w:t>
      </w:r>
      <w:r w:rsidR="00DA22A0" w:rsidRPr="008D402B">
        <w:rPr>
          <w:rStyle w:val="apple-converted-space"/>
          <w:sz w:val="28"/>
          <w:szCs w:val="28"/>
          <w:shd w:val="clear" w:color="auto" w:fill="FFFFFF"/>
        </w:rPr>
        <w:t> </w:t>
      </w:r>
      <w:hyperlink r:id="rId8" w:anchor="pril" w:history="1">
        <w:r w:rsidR="00DA22A0" w:rsidRPr="008D402B">
          <w:rPr>
            <w:rStyle w:val="a4"/>
            <w:color w:val="auto"/>
            <w:sz w:val="28"/>
            <w:szCs w:val="28"/>
            <w:u w:val="none"/>
            <w:shd w:val="clear" w:color="auto" w:fill="FFFFFF"/>
          </w:rPr>
          <w:t>приложению</w:t>
        </w:r>
      </w:hyperlink>
      <w:r w:rsidR="00DA22A0" w:rsidRPr="008D402B">
        <w:rPr>
          <w:rStyle w:val="apple-converted-space"/>
          <w:sz w:val="28"/>
          <w:szCs w:val="28"/>
          <w:shd w:val="clear" w:color="auto" w:fill="FFFFFF"/>
        </w:rPr>
        <w:t xml:space="preserve"> </w:t>
      </w:r>
      <w:r w:rsidR="00DA22A0" w:rsidRPr="008D402B">
        <w:rPr>
          <w:sz w:val="28"/>
          <w:szCs w:val="28"/>
          <w:shd w:val="clear" w:color="auto" w:fill="FFFFFF"/>
        </w:rPr>
        <w:t>к настоящему распоряжению</w:t>
      </w:r>
      <w:r w:rsidR="009E1103" w:rsidRPr="008D402B">
        <w:rPr>
          <w:sz w:val="28"/>
          <w:szCs w:val="28"/>
          <w:shd w:val="clear" w:color="auto" w:fill="FFFFFF"/>
        </w:rPr>
        <w:t>.</w:t>
      </w:r>
    </w:p>
    <w:p w:rsidR="00515AE4" w:rsidRDefault="008D402B"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3.</w:t>
      </w:r>
      <w:r w:rsidR="00515AE4" w:rsidRPr="004B20EA">
        <w:rPr>
          <w:rFonts w:ascii="Times New Roman" w:hAnsi="Times New Roman" w:cs="Times New Roman"/>
          <w:spacing w:val="-4"/>
          <w:sz w:val="28"/>
          <w:szCs w:val="28"/>
        </w:rPr>
        <w:t xml:space="preserve">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w:t>
      </w:r>
      <w:r w:rsidR="00F53506">
        <w:rPr>
          <w:rFonts w:ascii="Times New Roman" w:hAnsi="Times New Roman" w:cs="Times New Roman"/>
          <w:spacing w:val="-4"/>
          <w:sz w:val="28"/>
          <w:szCs w:val="28"/>
        </w:rPr>
        <w:t xml:space="preserve">в сети </w:t>
      </w:r>
      <w:r w:rsidR="00F53506" w:rsidRPr="009637BC">
        <w:rPr>
          <w:rFonts w:ascii="Times New Roman" w:hAnsi="Times New Roman" w:cs="Times New Roman"/>
          <w:spacing w:val="-4"/>
          <w:sz w:val="28"/>
          <w:szCs w:val="28"/>
        </w:rPr>
        <w:t xml:space="preserve"> Интернет</w:t>
      </w:r>
      <w:r w:rsidR="00F53506">
        <w:rPr>
          <w:rFonts w:ascii="Times New Roman" w:hAnsi="Times New Roman" w:cs="Times New Roman"/>
          <w:spacing w:val="-4"/>
          <w:sz w:val="28"/>
          <w:szCs w:val="28"/>
        </w:rPr>
        <w:t xml:space="preserve"> на официальном сайте </w:t>
      </w:r>
      <w:r w:rsidR="00F53506" w:rsidRPr="009637BC">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Default="002D05DA"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515AE4">
        <w:rPr>
          <w:rFonts w:ascii="Times New Roman" w:hAnsi="Times New Roman" w:cs="Times New Roman"/>
          <w:sz w:val="28"/>
          <w:szCs w:val="28"/>
        </w:rPr>
        <w:t xml:space="preserve">  </w:t>
      </w:r>
      <w:r w:rsidR="001576D2" w:rsidRPr="006D7C73">
        <w:rPr>
          <w:rFonts w:ascii="Times New Roman" w:hAnsi="Times New Roman" w:cs="Times New Roman"/>
          <w:sz w:val="28"/>
          <w:szCs w:val="28"/>
        </w:rPr>
        <w:t xml:space="preserve">Контроль </w:t>
      </w:r>
      <w:r w:rsidR="001576D2">
        <w:rPr>
          <w:rFonts w:ascii="Times New Roman" w:hAnsi="Times New Roman" w:cs="Times New Roman"/>
          <w:sz w:val="28"/>
          <w:szCs w:val="28"/>
        </w:rPr>
        <w:t>над</w:t>
      </w:r>
      <w:r w:rsidR="001576D2" w:rsidRPr="006D7C73">
        <w:rPr>
          <w:rFonts w:ascii="Times New Roman" w:hAnsi="Times New Roman" w:cs="Times New Roman"/>
          <w:sz w:val="28"/>
          <w:szCs w:val="28"/>
        </w:rPr>
        <w:t xml:space="preserve"> исполнением настоящего распоряжения </w:t>
      </w:r>
      <w:r w:rsidR="001576D2">
        <w:rPr>
          <w:rFonts w:ascii="Times New Roman" w:hAnsi="Times New Roman" w:cs="Times New Roman"/>
          <w:sz w:val="28"/>
          <w:szCs w:val="28"/>
        </w:rPr>
        <w:t>оставляю за собой.</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9600E0" w:rsidRDefault="009600E0" w:rsidP="0018534C">
      <w:pPr>
        <w:pStyle w:val="ConsPlusNormal"/>
        <w:widowControl/>
        <w:ind w:firstLine="0"/>
        <w:jc w:val="both"/>
        <w:rPr>
          <w:rFonts w:ascii="Times New Roman" w:hAnsi="Times New Roman" w:cs="Times New Roman"/>
          <w:sz w:val="28"/>
          <w:szCs w:val="28"/>
        </w:rPr>
      </w:pPr>
    </w:p>
    <w:p w:rsidR="004652C0" w:rsidRPr="00816538" w:rsidRDefault="00615A60" w:rsidP="00515AE4">
      <w:pPr>
        <w:pStyle w:val="ConsPlusNormal"/>
        <w:widowControl/>
        <w:ind w:firstLine="0"/>
        <w:jc w:val="both"/>
        <w:rPr>
          <w:rFonts w:ascii="Times New Roman" w:hAnsi="Times New Roman" w:cs="Times New Roman"/>
          <w:color w:val="FFFFFF" w:themeColor="background1"/>
          <w:sz w:val="28"/>
          <w:szCs w:val="28"/>
        </w:rPr>
      </w:pPr>
      <w:r w:rsidRPr="00816538">
        <w:rPr>
          <w:rFonts w:ascii="Times New Roman" w:hAnsi="Times New Roman" w:cs="Times New Roman"/>
          <w:color w:val="FFFFFF" w:themeColor="background1"/>
          <w:sz w:val="28"/>
          <w:szCs w:val="28"/>
        </w:rPr>
        <w:t xml:space="preserve">Верно: Начальник отдела </w:t>
      </w:r>
    </w:p>
    <w:p w:rsidR="00615A60" w:rsidRPr="00816538" w:rsidRDefault="00615A60" w:rsidP="00515AE4">
      <w:pPr>
        <w:pStyle w:val="ConsPlusNormal"/>
        <w:widowControl/>
        <w:ind w:firstLine="0"/>
        <w:jc w:val="both"/>
        <w:rPr>
          <w:rFonts w:ascii="Times New Roman" w:hAnsi="Times New Roman" w:cs="Times New Roman"/>
          <w:color w:val="FFFFFF" w:themeColor="background1"/>
          <w:sz w:val="28"/>
          <w:szCs w:val="28"/>
        </w:rPr>
      </w:pPr>
      <w:r w:rsidRPr="00816538">
        <w:rPr>
          <w:rFonts w:ascii="Times New Roman" w:hAnsi="Times New Roman" w:cs="Times New Roman"/>
          <w:color w:val="FFFFFF" w:themeColor="background1"/>
          <w:sz w:val="28"/>
          <w:szCs w:val="28"/>
        </w:rPr>
        <w:t>По общим и организационным вопросам                            А.В. Хмельниченко</w:t>
      </w:r>
    </w:p>
    <w:p w:rsidR="002D05DA" w:rsidRDefault="002D05DA" w:rsidP="00515AE4">
      <w:pPr>
        <w:pStyle w:val="ConsPlusNormal"/>
        <w:widowControl/>
        <w:ind w:firstLine="0"/>
        <w:jc w:val="both"/>
        <w:rPr>
          <w:rFonts w:ascii="Times New Roman" w:hAnsi="Times New Roman" w:cs="Times New Roman"/>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976A72" w:rsidRPr="00C65E6B" w:rsidRDefault="00976A72" w:rsidP="00976A72">
      <w:pPr>
        <w:pStyle w:val="a8"/>
        <w:ind w:firstLine="0"/>
        <w:rPr>
          <w:color w:val="000000"/>
          <w:sz w:val="20"/>
          <w:szCs w:val="24"/>
        </w:rPr>
      </w:pPr>
      <w:r w:rsidRPr="00C65E6B">
        <w:rPr>
          <w:color w:val="000000"/>
          <w:sz w:val="20"/>
          <w:szCs w:val="24"/>
        </w:rPr>
        <w:t>Распоряжение вносит</w:t>
      </w:r>
    </w:p>
    <w:p w:rsidR="00976A72" w:rsidRPr="00C65E6B" w:rsidRDefault="00976A72" w:rsidP="00976A72">
      <w:pPr>
        <w:rPr>
          <w:szCs w:val="24"/>
        </w:rPr>
      </w:pPr>
      <w:r w:rsidRPr="00C65E6B">
        <w:rPr>
          <w:szCs w:val="24"/>
        </w:rPr>
        <w:t xml:space="preserve">экономический сектор </w:t>
      </w:r>
    </w:p>
    <w:p w:rsidR="00976A72" w:rsidRPr="00D368C3" w:rsidRDefault="00976A72" w:rsidP="00976A72">
      <w:pPr>
        <w:rPr>
          <w:sz w:val="16"/>
        </w:rPr>
      </w:pPr>
      <w:r w:rsidRPr="00C65E6B">
        <w:rPr>
          <w:szCs w:val="24"/>
        </w:rPr>
        <w:t xml:space="preserve">финансово-экономического отдела Оникиец </w:t>
      </w:r>
      <w:r>
        <w:rPr>
          <w:szCs w:val="24"/>
        </w:rPr>
        <w:t>А.Г.</w:t>
      </w:r>
    </w:p>
    <w:p w:rsidR="001E0D2C" w:rsidRDefault="001E0D2C" w:rsidP="00976A72">
      <w:pPr>
        <w:widowControl w:val="0"/>
        <w:ind w:left="6237"/>
        <w:jc w:val="center"/>
        <w:rPr>
          <w:sz w:val="28"/>
          <w:szCs w:val="28"/>
        </w:rPr>
      </w:pPr>
    </w:p>
    <w:p w:rsidR="001576D2" w:rsidRDefault="001576D2" w:rsidP="00976A72">
      <w:pPr>
        <w:widowControl w:val="0"/>
        <w:ind w:left="6237"/>
        <w:jc w:val="center"/>
        <w:rPr>
          <w:sz w:val="28"/>
          <w:szCs w:val="28"/>
        </w:rPr>
      </w:pPr>
    </w:p>
    <w:p w:rsidR="001576D2" w:rsidRDefault="001576D2" w:rsidP="00976A72">
      <w:pPr>
        <w:widowControl w:val="0"/>
        <w:ind w:left="6237"/>
        <w:jc w:val="center"/>
        <w:rPr>
          <w:sz w:val="28"/>
          <w:szCs w:val="28"/>
        </w:rPr>
      </w:pPr>
    </w:p>
    <w:p w:rsidR="00515AE4" w:rsidRDefault="008D402B" w:rsidP="00976A72">
      <w:pPr>
        <w:widowControl w:val="0"/>
        <w:ind w:left="6237"/>
        <w:jc w:val="center"/>
        <w:rPr>
          <w:sz w:val="28"/>
          <w:szCs w:val="28"/>
        </w:rPr>
      </w:pPr>
      <w:r>
        <w:rPr>
          <w:sz w:val="28"/>
          <w:szCs w:val="28"/>
        </w:rPr>
        <w:t xml:space="preserve">Приложение </w:t>
      </w:r>
    </w:p>
    <w:p w:rsidR="00515AE4" w:rsidRDefault="00515AE4" w:rsidP="00976A72">
      <w:pPr>
        <w:widowControl w:val="0"/>
        <w:ind w:left="6237"/>
        <w:jc w:val="center"/>
        <w:rPr>
          <w:sz w:val="28"/>
          <w:szCs w:val="28"/>
        </w:rPr>
      </w:pPr>
      <w:r>
        <w:rPr>
          <w:sz w:val="28"/>
          <w:szCs w:val="28"/>
        </w:rPr>
        <w:t>к распоряжению</w:t>
      </w:r>
    </w:p>
    <w:p w:rsidR="00515AE4" w:rsidRDefault="00515AE4" w:rsidP="00976A72">
      <w:pPr>
        <w:widowControl w:val="0"/>
        <w:ind w:left="6237"/>
        <w:jc w:val="center"/>
        <w:rPr>
          <w:sz w:val="28"/>
          <w:szCs w:val="28"/>
        </w:rPr>
      </w:pPr>
      <w:r>
        <w:rPr>
          <w:sz w:val="28"/>
          <w:szCs w:val="28"/>
        </w:rPr>
        <w:t>Администрации Сальского</w:t>
      </w:r>
    </w:p>
    <w:p w:rsidR="00515AE4" w:rsidRDefault="00515AE4" w:rsidP="00976A72">
      <w:pPr>
        <w:widowControl w:val="0"/>
        <w:tabs>
          <w:tab w:val="left" w:pos="5812"/>
        </w:tabs>
        <w:ind w:left="6237"/>
        <w:jc w:val="center"/>
        <w:rPr>
          <w:sz w:val="28"/>
          <w:szCs w:val="28"/>
        </w:rPr>
      </w:pPr>
      <w:r>
        <w:rPr>
          <w:sz w:val="28"/>
          <w:szCs w:val="28"/>
        </w:rPr>
        <w:t>городского поселения</w:t>
      </w:r>
    </w:p>
    <w:p w:rsidR="00515AE4" w:rsidRDefault="00515AE4" w:rsidP="00976A72">
      <w:pPr>
        <w:widowControl w:val="0"/>
        <w:ind w:left="6237"/>
        <w:jc w:val="center"/>
        <w:rPr>
          <w:sz w:val="28"/>
          <w:szCs w:val="28"/>
        </w:rPr>
      </w:pPr>
      <w:r w:rsidRPr="00515AE4">
        <w:rPr>
          <w:sz w:val="28"/>
          <w:szCs w:val="28"/>
        </w:rPr>
        <w:t>от</w:t>
      </w:r>
      <w:r w:rsidR="004B20EA">
        <w:rPr>
          <w:sz w:val="28"/>
          <w:szCs w:val="28"/>
        </w:rPr>
        <w:t xml:space="preserve"> </w:t>
      </w:r>
      <w:r w:rsidR="00EF1073">
        <w:rPr>
          <w:sz w:val="28"/>
          <w:szCs w:val="28"/>
        </w:rPr>
        <w:t>16.08.2022</w:t>
      </w:r>
      <w:r w:rsidRPr="00515AE4">
        <w:rPr>
          <w:sz w:val="28"/>
          <w:szCs w:val="28"/>
        </w:rPr>
        <w:t xml:space="preserve"> №</w:t>
      </w:r>
      <w:r w:rsidR="00F856F4">
        <w:rPr>
          <w:sz w:val="28"/>
          <w:szCs w:val="28"/>
        </w:rPr>
        <w:t xml:space="preserve"> </w:t>
      </w:r>
      <w:r w:rsidR="00EF1073">
        <w:rPr>
          <w:sz w:val="28"/>
          <w:szCs w:val="28"/>
        </w:rPr>
        <w:t>206</w:t>
      </w:r>
      <w:bookmarkStart w:id="0" w:name="_GoBack"/>
      <w:bookmarkEnd w:id="0"/>
    </w:p>
    <w:p w:rsidR="00976A72" w:rsidRDefault="00976A72" w:rsidP="00515AE4">
      <w:pPr>
        <w:widowControl w:val="0"/>
        <w:ind w:firstLine="540"/>
        <w:jc w:val="right"/>
        <w:rPr>
          <w:sz w:val="28"/>
          <w:szCs w:val="28"/>
        </w:rPr>
      </w:pPr>
    </w:p>
    <w:p w:rsidR="001576D2" w:rsidRDefault="001576D2" w:rsidP="001576D2">
      <w:pPr>
        <w:widowControl w:val="0"/>
        <w:jc w:val="center"/>
        <w:rPr>
          <w:sz w:val="28"/>
          <w:szCs w:val="28"/>
        </w:rPr>
      </w:pPr>
      <w:r>
        <w:rPr>
          <w:sz w:val="28"/>
          <w:szCs w:val="28"/>
        </w:rPr>
        <w:t>Состав приемочной комиссии № 1</w:t>
      </w:r>
    </w:p>
    <w:p w:rsidR="001576D2" w:rsidRDefault="001576D2" w:rsidP="001576D2">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1576D2" w:rsidRDefault="001576D2" w:rsidP="001576D2">
      <w:pPr>
        <w:widowControl w:val="0"/>
        <w:jc w:val="center"/>
        <w:rPr>
          <w:sz w:val="28"/>
          <w:szCs w:val="28"/>
        </w:rPr>
      </w:pPr>
      <w:r>
        <w:rPr>
          <w:sz w:val="28"/>
          <w:szCs w:val="28"/>
        </w:rPr>
        <w:t xml:space="preserve">по программам: </w:t>
      </w:r>
    </w:p>
    <w:p w:rsidR="001576D2" w:rsidRDefault="001576D2" w:rsidP="001576D2">
      <w:pPr>
        <w:widowControl w:val="0"/>
        <w:jc w:val="center"/>
        <w:rPr>
          <w:sz w:val="28"/>
          <w:szCs w:val="28"/>
        </w:rPr>
      </w:pPr>
      <w:r>
        <w:rPr>
          <w:sz w:val="28"/>
          <w:szCs w:val="28"/>
        </w:rPr>
        <w:t>«</w:t>
      </w:r>
      <w:r w:rsidRPr="00884095">
        <w:rPr>
          <w:sz w:val="28"/>
          <w:szCs w:val="28"/>
        </w:rPr>
        <w:t>Развитие физической культуры и спорта</w:t>
      </w:r>
      <w:r>
        <w:rPr>
          <w:sz w:val="28"/>
          <w:szCs w:val="28"/>
        </w:rPr>
        <w:t xml:space="preserve">», </w:t>
      </w:r>
    </w:p>
    <w:p w:rsidR="001576D2" w:rsidRDefault="001576D2" w:rsidP="001576D2">
      <w:pPr>
        <w:widowControl w:val="0"/>
        <w:jc w:val="center"/>
        <w:rPr>
          <w:sz w:val="28"/>
          <w:szCs w:val="28"/>
        </w:rPr>
      </w:pPr>
      <w:r>
        <w:rPr>
          <w:sz w:val="28"/>
          <w:szCs w:val="28"/>
        </w:rPr>
        <w:t>«Муниципальная политика»</w:t>
      </w:r>
    </w:p>
    <w:p w:rsidR="001576D2" w:rsidRDefault="001576D2" w:rsidP="001576D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1576D2" w:rsidRPr="00741B0D" w:rsidTr="00816538">
        <w:tc>
          <w:tcPr>
            <w:tcW w:w="709" w:type="dxa"/>
          </w:tcPr>
          <w:p w:rsidR="001576D2" w:rsidRPr="002718B3" w:rsidRDefault="001576D2" w:rsidP="00816538">
            <w:pPr>
              <w:widowControl w:val="0"/>
              <w:jc w:val="center"/>
              <w:rPr>
                <w:sz w:val="28"/>
                <w:szCs w:val="28"/>
              </w:rPr>
            </w:pPr>
            <w:r w:rsidRPr="002718B3">
              <w:rPr>
                <w:sz w:val="28"/>
                <w:szCs w:val="28"/>
              </w:rPr>
              <w:t>№</w:t>
            </w:r>
          </w:p>
          <w:p w:rsidR="001576D2" w:rsidRPr="002718B3" w:rsidRDefault="001576D2" w:rsidP="00816538">
            <w:pPr>
              <w:widowControl w:val="0"/>
              <w:jc w:val="center"/>
              <w:rPr>
                <w:sz w:val="28"/>
                <w:szCs w:val="28"/>
              </w:rPr>
            </w:pPr>
            <w:r w:rsidRPr="002718B3">
              <w:rPr>
                <w:sz w:val="28"/>
                <w:szCs w:val="28"/>
              </w:rPr>
              <w:t>п/п</w:t>
            </w:r>
          </w:p>
        </w:tc>
        <w:tc>
          <w:tcPr>
            <w:tcW w:w="3686" w:type="dxa"/>
          </w:tcPr>
          <w:p w:rsidR="001576D2" w:rsidRPr="002718B3" w:rsidRDefault="001576D2" w:rsidP="00816538">
            <w:pPr>
              <w:widowControl w:val="0"/>
              <w:jc w:val="center"/>
              <w:rPr>
                <w:sz w:val="28"/>
                <w:szCs w:val="28"/>
              </w:rPr>
            </w:pPr>
            <w:r w:rsidRPr="002718B3">
              <w:rPr>
                <w:sz w:val="28"/>
                <w:szCs w:val="28"/>
              </w:rPr>
              <w:t>ФИО</w:t>
            </w:r>
          </w:p>
        </w:tc>
        <w:tc>
          <w:tcPr>
            <w:tcW w:w="5244" w:type="dxa"/>
          </w:tcPr>
          <w:p w:rsidR="001576D2" w:rsidRPr="002718B3" w:rsidRDefault="001576D2" w:rsidP="00816538">
            <w:pPr>
              <w:widowControl w:val="0"/>
              <w:jc w:val="center"/>
              <w:rPr>
                <w:sz w:val="28"/>
                <w:szCs w:val="28"/>
              </w:rPr>
            </w:pPr>
            <w:r>
              <w:rPr>
                <w:sz w:val="28"/>
                <w:szCs w:val="28"/>
              </w:rPr>
              <w:t>Должность</w:t>
            </w:r>
          </w:p>
        </w:tc>
      </w:tr>
      <w:tr w:rsidR="001576D2" w:rsidRPr="00741B0D" w:rsidTr="00816538">
        <w:tc>
          <w:tcPr>
            <w:tcW w:w="709" w:type="dxa"/>
            <w:vAlign w:val="center"/>
          </w:tcPr>
          <w:p w:rsidR="001576D2" w:rsidRPr="002718B3" w:rsidRDefault="001576D2" w:rsidP="00816538">
            <w:pPr>
              <w:widowControl w:val="0"/>
              <w:jc w:val="center"/>
              <w:rPr>
                <w:sz w:val="28"/>
                <w:szCs w:val="28"/>
              </w:rPr>
            </w:pPr>
            <w:r>
              <w:rPr>
                <w:sz w:val="28"/>
                <w:szCs w:val="28"/>
              </w:rPr>
              <w:t>1.</w:t>
            </w:r>
          </w:p>
        </w:tc>
        <w:tc>
          <w:tcPr>
            <w:tcW w:w="3686" w:type="dxa"/>
            <w:vAlign w:val="center"/>
          </w:tcPr>
          <w:p w:rsidR="001576D2" w:rsidRPr="00CC546F" w:rsidRDefault="001576D2" w:rsidP="00816538">
            <w:pPr>
              <w:widowControl w:val="0"/>
              <w:rPr>
                <w:sz w:val="28"/>
                <w:szCs w:val="28"/>
              </w:rPr>
            </w:pPr>
            <w:r>
              <w:rPr>
                <w:sz w:val="28"/>
                <w:szCs w:val="28"/>
              </w:rPr>
              <w:t>Оникиец Анастасия Геннадьевна</w:t>
            </w:r>
          </w:p>
        </w:tc>
        <w:tc>
          <w:tcPr>
            <w:tcW w:w="5244" w:type="dxa"/>
          </w:tcPr>
          <w:p w:rsidR="001576D2" w:rsidRPr="00CC546F" w:rsidRDefault="001576D2" w:rsidP="00816538">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1576D2" w:rsidRPr="00741B0D" w:rsidTr="00816538">
        <w:tc>
          <w:tcPr>
            <w:tcW w:w="709" w:type="dxa"/>
            <w:vAlign w:val="center"/>
          </w:tcPr>
          <w:p w:rsidR="001576D2" w:rsidRDefault="001576D2" w:rsidP="00816538">
            <w:pPr>
              <w:widowControl w:val="0"/>
              <w:jc w:val="center"/>
              <w:rPr>
                <w:sz w:val="28"/>
                <w:szCs w:val="28"/>
              </w:rPr>
            </w:pPr>
          </w:p>
        </w:tc>
        <w:tc>
          <w:tcPr>
            <w:tcW w:w="3686" w:type="dxa"/>
            <w:vAlign w:val="center"/>
          </w:tcPr>
          <w:p w:rsidR="001576D2" w:rsidRDefault="001576D2" w:rsidP="00816538">
            <w:pPr>
              <w:widowControl w:val="0"/>
              <w:rPr>
                <w:sz w:val="28"/>
                <w:szCs w:val="28"/>
              </w:rPr>
            </w:pPr>
            <w:r>
              <w:rPr>
                <w:sz w:val="28"/>
                <w:szCs w:val="28"/>
              </w:rPr>
              <w:t>Члены комиссии:</w:t>
            </w:r>
          </w:p>
        </w:tc>
        <w:tc>
          <w:tcPr>
            <w:tcW w:w="5244" w:type="dxa"/>
          </w:tcPr>
          <w:p w:rsidR="001576D2" w:rsidRDefault="001576D2" w:rsidP="00816538">
            <w:pPr>
              <w:widowControl w:val="0"/>
              <w:jc w:val="both"/>
              <w:rPr>
                <w:sz w:val="28"/>
                <w:szCs w:val="28"/>
              </w:rPr>
            </w:pPr>
          </w:p>
        </w:tc>
      </w:tr>
      <w:tr w:rsidR="001576D2" w:rsidRPr="00741B0D" w:rsidTr="00816538">
        <w:tc>
          <w:tcPr>
            <w:tcW w:w="709" w:type="dxa"/>
            <w:vAlign w:val="center"/>
          </w:tcPr>
          <w:p w:rsidR="001576D2" w:rsidRPr="002718B3" w:rsidRDefault="001576D2" w:rsidP="00816538">
            <w:pPr>
              <w:widowControl w:val="0"/>
              <w:jc w:val="center"/>
              <w:rPr>
                <w:sz w:val="28"/>
                <w:szCs w:val="28"/>
              </w:rPr>
            </w:pPr>
            <w:r w:rsidRPr="002718B3">
              <w:rPr>
                <w:sz w:val="28"/>
                <w:szCs w:val="28"/>
              </w:rPr>
              <w:t>1.</w:t>
            </w:r>
          </w:p>
        </w:tc>
        <w:tc>
          <w:tcPr>
            <w:tcW w:w="3686" w:type="dxa"/>
            <w:vAlign w:val="center"/>
          </w:tcPr>
          <w:p w:rsidR="001576D2" w:rsidRPr="002718B3" w:rsidRDefault="001576D2" w:rsidP="00816538">
            <w:pPr>
              <w:widowControl w:val="0"/>
              <w:rPr>
                <w:sz w:val="28"/>
                <w:szCs w:val="28"/>
              </w:rPr>
            </w:pPr>
            <w:r w:rsidRPr="002718B3">
              <w:rPr>
                <w:sz w:val="28"/>
                <w:szCs w:val="28"/>
              </w:rPr>
              <w:t>Стенина</w:t>
            </w:r>
          </w:p>
          <w:p w:rsidR="001576D2" w:rsidRPr="002718B3" w:rsidRDefault="001576D2" w:rsidP="00816538">
            <w:pPr>
              <w:widowControl w:val="0"/>
              <w:rPr>
                <w:sz w:val="28"/>
                <w:szCs w:val="28"/>
              </w:rPr>
            </w:pPr>
            <w:r w:rsidRPr="002718B3">
              <w:rPr>
                <w:sz w:val="28"/>
                <w:szCs w:val="28"/>
              </w:rPr>
              <w:t>Оксана Александровна</w:t>
            </w:r>
          </w:p>
        </w:tc>
        <w:tc>
          <w:tcPr>
            <w:tcW w:w="5244" w:type="dxa"/>
          </w:tcPr>
          <w:p w:rsidR="001576D2" w:rsidRPr="002718B3" w:rsidRDefault="001576D2" w:rsidP="0081653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1576D2" w:rsidRPr="00741B0D" w:rsidTr="00816538">
        <w:tc>
          <w:tcPr>
            <w:tcW w:w="709" w:type="dxa"/>
            <w:vAlign w:val="center"/>
          </w:tcPr>
          <w:p w:rsidR="001576D2" w:rsidRPr="002718B3" w:rsidRDefault="001576D2" w:rsidP="00816538">
            <w:pPr>
              <w:widowControl w:val="0"/>
              <w:jc w:val="center"/>
              <w:rPr>
                <w:sz w:val="28"/>
                <w:szCs w:val="28"/>
              </w:rPr>
            </w:pPr>
            <w:r>
              <w:rPr>
                <w:sz w:val="28"/>
                <w:szCs w:val="28"/>
              </w:rPr>
              <w:t>2.</w:t>
            </w:r>
          </w:p>
        </w:tc>
        <w:tc>
          <w:tcPr>
            <w:tcW w:w="3686" w:type="dxa"/>
            <w:vAlign w:val="center"/>
          </w:tcPr>
          <w:p w:rsidR="001576D2" w:rsidRDefault="001576D2" w:rsidP="00816538">
            <w:pPr>
              <w:widowControl w:val="0"/>
              <w:rPr>
                <w:sz w:val="28"/>
                <w:szCs w:val="28"/>
              </w:rPr>
            </w:pPr>
            <w:r>
              <w:rPr>
                <w:sz w:val="28"/>
                <w:szCs w:val="28"/>
              </w:rPr>
              <w:t>Хмельниченко</w:t>
            </w:r>
          </w:p>
          <w:p w:rsidR="001576D2" w:rsidRDefault="001576D2" w:rsidP="00816538">
            <w:pPr>
              <w:widowControl w:val="0"/>
              <w:rPr>
                <w:sz w:val="28"/>
                <w:szCs w:val="28"/>
              </w:rPr>
            </w:pPr>
            <w:r>
              <w:rPr>
                <w:sz w:val="28"/>
                <w:szCs w:val="28"/>
              </w:rPr>
              <w:t>Анна Васильевна</w:t>
            </w:r>
          </w:p>
        </w:tc>
        <w:tc>
          <w:tcPr>
            <w:tcW w:w="5244" w:type="dxa"/>
          </w:tcPr>
          <w:p w:rsidR="001576D2" w:rsidRPr="009026C9" w:rsidRDefault="001576D2" w:rsidP="00816538">
            <w:pPr>
              <w:jc w:val="both"/>
              <w:rPr>
                <w:sz w:val="28"/>
                <w:szCs w:val="28"/>
              </w:rPr>
            </w:pPr>
            <w:r w:rsidRPr="009026C9">
              <w:rPr>
                <w:sz w:val="28"/>
                <w:szCs w:val="28"/>
              </w:rPr>
              <w:t>начальник отдела по общим и организационным вопросам</w:t>
            </w:r>
          </w:p>
        </w:tc>
      </w:tr>
      <w:tr w:rsidR="001576D2" w:rsidRPr="00741B0D" w:rsidTr="00816538">
        <w:trPr>
          <w:trHeight w:val="782"/>
        </w:trPr>
        <w:tc>
          <w:tcPr>
            <w:tcW w:w="709" w:type="dxa"/>
            <w:vAlign w:val="center"/>
          </w:tcPr>
          <w:p w:rsidR="001576D2" w:rsidRDefault="001576D2" w:rsidP="00816538">
            <w:pPr>
              <w:widowControl w:val="0"/>
              <w:jc w:val="center"/>
              <w:rPr>
                <w:sz w:val="28"/>
                <w:szCs w:val="28"/>
              </w:rPr>
            </w:pPr>
            <w:r>
              <w:rPr>
                <w:sz w:val="28"/>
                <w:szCs w:val="28"/>
              </w:rPr>
              <w:t>3.</w:t>
            </w:r>
          </w:p>
        </w:tc>
        <w:tc>
          <w:tcPr>
            <w:tcW w:w="3686" w:type="dxa"/>
            <w:vAlign w:val="center"/>
          </w:tcPr>
          <w:p w:rsidR="001576D2" w:rsidRDefault="001576D2" w:rsidP="00816538">
            <w:pPr>
              <w:widowControl w:val="0"/>
              <w:rPr>
                <w:sz w:val="28"/>
                <w:szCs w:val="28"/>
              </w:rPr>
            </w:pPr>
            <w:r>
              <w:rPr>
                <w:sz w:val="28"/>
                <w:szCs w:val="28"/>
              </w:rPr>
              <w:t>Суринова Юлия Александровна</w:t>
            </w:r>
          </w:p>
        </w:tc>
        <w:tc>
          <w:tcPr>
            <w:tcW w:w="5244" w:type="dxa"/>
          </w:tcPr>
          <w:p w:rsidR="001576D2" w:rsidRPr="00CC546F" w:rsidRDefault="001576D2" w:rsidP="0081653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1576D2" w:rsidRPr="00741B0D" w:rsidTr="00816538">
        <w:trPr>
          <w:trHeight w:val="782"/>
        </w:trPr>
        <w:tc>
          <w:tcPr>
            <w:tcW w:w="709" w:type="dxa"/>
            <w:vAlign w:val="center"/>
          </w:tcPr>
          <w:p w:rsidR="001576D2" w:rsidRDefault="001576D2" w:rsidP="00816538">
            <w:pPr>
              <w:widowControl w:val="0"/>
              <w:jc w:val="center"/>
              <w:rPr>
                <w:sz w:val="28"/>
                <w:szCs w:val="28"/>
              </w:rPr>
            </w:pPr>
            <w:r>
              <w:rPr>
                <w:sz w:val="28"/>
                <w:szCs w:val="28"/>
              </w:rPr>
              <w:t>4.</w:t>
            </w:r>
          </w:p>
        </w:tc>
        <w:tc>
          <w:tcPr>
            <w:tcW w:w="3686" w:type="dxa"/>
            <w:vAlign w:val="center"/>
          </w:tcPr>
          <w:p w:rsidR="001576D2" w:rsidRDefault="001576D2" w:rsidP="00816538">
            <w:pPr>
              <w:widowControl w:val="0"/>
              <w:rPr>
                <w:sz w:val="28"/>
                <w:szCs w:val="28"/>
              </w:rPr>
            </w:pPr>
            <w:r>
              <w:rPr>
                <w:sz w:val="28"/>
                <w:szCs w:val="28"/>
              </w:rPr>
              <w:t>Безвесельная</w:t>
            </w:r>
          </w:p>
          <w:p w:rsidR="001576D2" w:rsidRPr="00CC546F" w:rsidRDefault="001576D2" w:rsidP="00816538">
            <w:pPr>
              <w:widowControl w:val="0"/>
              <w:rPr>
                <w:sz w:val="28"/>
                <w:szCs w:val="28"/>
              </w:rPr>
            </w:pPr>
            <w:r>
              <w:rPr>
                <w:sz w:val="28"/>
                <w:szCs w:val="28"/>
              </w:rPr>
              <w:t>Марина Геннадиевна</w:t>
            </w:r>
          </w:p>
        </w:tc>
        <w:tc>
          <w:tcPr>
            <w:tcW w:w="5244" w:type="dxa"/>
          </w:tcPr>
          <w:p w:rsidR="001576D2" w:rsidRPr="00CC546F" w:rsidRDefault="001576D2" w:rsidP="0081653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1576D2" w:rsidRPr="00741B0D" w:rsidTr="00816538">
        <w:tc>
          <w:tcPr>
            <w:tcW w:w="709" w:type="dxa"/>
            <w:vAlign w:val="center"/>
          </w:tcPr>
          <w:p w:rsidR="001576D2" w:rsidRDefault="001576D2" w:rsidP="00816538">
            <w:pPr>
              <w:widowControl w:val="0"/>
              <w:jc w:val="center"/>
              <w:rPr>
                <w:sz w:val="28"/>
                <w:szCs w:val="28"/>
              </w:rPr>
            </w:pPr>
            <w:r>
              <w:rPr>
                <w:sz w:val="28"/>
                <w:szCs w:val="28"/>
              </w:rPr>
              <w:t>5.</w:t>
            </w:r>
          </w:p>
        </w:tc>
        <w:tc>
          <w:tcPr>
            <w:tcW w:w="3686" w:type="dxa"/>
            <w:vAlign w:val="center"/>
          </w:tcPr>
          <w:p w:rsidR="001576D2" w:rsidRDefault="001576D2" w:rsidP="00816538">
            <w:pPr>
              <w:widowControl w:val="0"/>
              <w:rPr>
                <w:sz w:val="28"/>
                <w:szCs w:val="28"/>
              </w:rPr>
            </w:pPr>
            <w:r>
              <w:rPr>
                <w:sz w:val="28"/>
                <w:szCs w:val="28"/>
              </w:rPr>
              <w:t>Еремина</w:t>
            </w:r>
          </w:p>
          <w:p w:rsidR="001576D2" w:rsidRPr="00CC546F" w:rsidRDefault="001576D2" w:rsidP="00816538">
            <w:pPr>
              <w:widowControl w:val="0"/>
              <w:rPr>
                <w:sz w:val="28"/>
                <w:szCs w:val="28"/>
              </w:rPr>
            </w:pPr>
            <w:r>
              <w:rPr>
                <w:sz w:val="28"/>
                <w:szCs w:val="28"/>
              </w:rPr>
              <w:t>Галина Викторовна</w:t>
            </w:r>
          </w:p>
        </w:tc>
        <w:tc>
          <w:tcPr>
            <w:tcW w:w="5244" w:type="dxa"/>
          </w:tcPr>
          <w:p w:rsidR="001576D2" w:rsidRPr="00CC546F" w:rsidRDefault="001576D2" w:rsidP="00816538">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1576D2" w:rsidRPr="00741B0D" w:rsidTr="00816538">
        <w:trPr>
          <w:trHeight w:val="782"/>
        </w:trPr>
        <w:tc>
          <w:tcPr>
            <w:tcW w:w="709" w:type="dxa"/>
            <w:vAlign w:val="center"/>
          </w:tcPr>
          <w:p w:rsidR="001576D2" w:rsidRPr="00A11425" w:rsidRDefault="001576D2" w:rsidP="00816538">
            <w:pPr>
              <w:widowControl w:val="0"/>
              <w:jc w:val="center"/>
              <w:rPr>
                <w:sz w:val="28"/>
                <w:szCs w:val="28"/>
              </w:rPr>
            </w:pPr>
            <w:r>
              <w:rPr>
                <w:sz w:val="28"/>
                <w:szCs w:val="28"/>
              </w:rPr>
              <w:t>6.</w:t>
            </w:r>
          </w:p>
        </w:tc>
        <w:tc>
          <w:tcPr>
            <w:tcW w:w="3686" w:type="dxa"/>
            <w:vAlign w:val="center"/>
          </w:tcPr>
          <w:p w:rsidR="001576D2" w:rsidRPr="00CC546F" w:rsidRDefault="001576D2" w:rsidP="00816538">
            <w:pPr>
              <w:widowControl w:val="0"/>
              <w:rPr>
                <w:sz w:val="28"/>
                <w:szCs w:val="28"/>
              </w:rPr>
            </w:pPr>
            <w:r>
              <w:rPr>
                <w:sz w:val="28"/>
                <w:szCs w:val="28"/>
              </w:rPr>
              <w:t>Оникиец Анастасия Геннадьевна</w:t>
            </w:r>
          </w:p>
        </w:tc>
        <w:tc>
          <w:tcPr>
            <w:tcW w:w="5244" w:type="dxa"/>
          </w:tcPr>
          <w:p w:rsidR="001576D2" w:rsidRPr="00CC546F" w:rsidRDefault="001576D2" w:rsidP="00816538">
            <w:pPr>
              <w:widowControl w:val="0"/>
              <w:jc w:val="both"/>
              <w:rPr>
                <w:sz w:val="28"/>
                <w:szCs w:val="28"/>
              </w:rPr>
            </w:pPr>
            <w:r w:rsidRPr="00CC546F">
              <w:rPr>
                <w:sz w:val="28"/>
                <w:szCs w:val="28"/>
              </w:rPr>
              <w:t>начальник экономического сектора финансово-экономического отдела</w:t>
            </w:r>
          </w:p>
        </w:tc>
      </w:tr>
    </w:tbl>
    <w:p w:rsidR="001576D2" w:rsidRDefault="001576D2" w:rsidP="001576D2">
      <w:pPr>
        <w:widowControl w:val="0"/>
        <w:ind w:firstLine="540"/>
        <w:jc w:val="right"/>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p>
    <w:p w:rsidR="001576D2" w:rsidRDefault="001576D2" w:rsidP="001576D2">
      <w:pPr>
        <w:widowControl w:val="0"/>
        <w:jc w:val="center"/>
        <w:rPr>
          <w:sz w:val="28"/>
          <w:szCs w:val="28"/>
        </w:rPr>
      </w:pPr>
      <w:r>
        <w:rPr>
          <w:sz w:val="28"/>
          <w:szCs w:val="28"/>
        </w:rPr>
        <w:t>Состав приемочной комиссии № 2</w:t>
      </w:r>
    </w:p>
    <w:p w:rsidR="001576D2" w:rsidRDefault="001576D2" w:rsidP="001576D2">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1576D2" w:rsidRDefault="001576D2" w:rsidP="001576D2">
      <w:pPr>
        <w:widowControl w:val="0"/>
        <w:jc w:val="center"/>
        <w:rPr>
          <w:sz w:val="28"/>
          <w:szCs w:val="28"/>
        </w:rPr>
      </w:pPr>
      <w:r>
        <w:rPr>
          <w:sz w:val="28"/>
          <w:szCs w:val="28"/>
        </w:rPr>
        <w:t xml:space="preserve">по программам: </w:t>
      </w:r>
    </w:p>
    <w:p w:rsidR="001576D2" w:rsidRDefault="001576D2" w:rsidP="001576D2">
      <w:pPr>
        <w:widowControl w:val="0"/>
        <w:jc w:val="center"/>
        <w:rPr>
          <w:sz w:val="28"/>
          <w:szCs w:val="28"/>
        </w:rPr>
      </w:pPr>
      <w:r>
        <w:rPr>
          <w:sz w:val="28"/>
          <w:szCs w:val="28"/>
        </w:rPr>
        <w:t>для нужд Администрации Сальского городского поселения</w:t>
      </w:r>
    </w:p>
    <w:p w:rsidR="001576D2" w:rsidRDefault="001576D2" w:rsidP="001576D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1576D2" w:rsidRPr="00741B0D" w:rsidTr="00816538">
        <w:tc>
          <w:tcPr>
            <w:tcW w:w="709" w:type="dxa"/>
          </w:tcPr>
          <w:p w:rsidR="001576D2" w:rsidRPr="002718B3" w:rsidRDefault="001576D2" w:rsidP="00816538">
            <w:pPr>
              <w:widowControl w:val="0"/>
              <w:jc w:val="center"/>
              <w:rPr>
                <w:sz w:val="28"/>
                <w:szCs w:val="28"/>
              </w:rPr>
            </w:pPr>
            <w:r w:rsidRPr="002718B3">
              <w:rPr>
                <w:sz w:val="28"/>
                <w:szCs w:val="28"/>
              </w:rPr>
              <w:t>№</w:t>
            </w:r>
          </w:p>
          <w:p w:rsidR="001576D2" w:rsidRPr="002718B3" w:rsidRDefault="001576D2" w:rsidP="00816538">
            <w:pPr>
              <w:widowControl w:val="0"/>
              <w:jc w:val="center"/>
              <w:rPr>
                <w:sz w:val="28"/>
                <w:szCs w:val="28"/>
              </w:rPr>
            </w:pPr>
            <w:r w:rsidRPr="002718B3">
              <w:rPr>
                <w:sz w:val="28"/>
                <w:szCs w:val="28"/>
              </w:rPr>
              <w:t>п/п</w:t>
            </w:r>
          </w:p>
        </w:tc>
        <w:tc>
          <w:tcPr>
            <w:tcW w:w="3686" w:type="dxa"/>
          </w:tcPr>
          <w:p w:rsidR="001576D2" w:rsidRPr="002718B3" w:rsidRDefault="001576D2" w:rsidP="00816538">
            <w:pPr>
              <w:widowControl w:val="0"/>
              <w:jc w:val="center"/>
              <w:rPr>
                <w:sz w:val="28"/>
                <w:szCs w:val="28"/>
              </w:rPr>
            </w:pPr>
            <w:r w:rsidRPr="002718B3">
              <w:rPr>
                <w:sz w:val="28"/>
                <w:szCs w:val="28"/>
              </w:rPr>
              <w:t>ФИО</w:t>
            </w:r>
          </w:p>
        </w:tc>
        <w:tc>
          <w:tcPr>
            <w:tcW w:w="5244" w:type="dxa"/>
          </w:tcPr>
          <w:p w:rsidR="001576D2" w:rsidRPr="002718B3" w:rsidRDefault="001576D2" w:rsidP="00816538">
            <w:pPr>
              <w:widowControl w:val="0"/>
              <w:jc w:val="center"/>
              <w:rPr>
                <w:sz w:val="28"/>
                <w:szCs w:val="28"/>
              </w:rPr>
            </w:pPr>
            <w:r>
              <w:rPr>
                <w:sz w:val="28"/>
                <w:szCs w:val="28"/>
              </w:rPr>
              <w:t>Должность</w:t>
            </w:r>
          </w:p>
        </w:tc>
      </w:tr>
      <w:tr w:rsidR="001576D2" w:rsidRPr="00741B0D" w:rsidTr="00816538">
        <w:tc>
          <w:tcPr>
            <w:tcW w:w="709" w:type="dxa"/>
            <w:vAlign w:val="center"/>
          </w:tcPr>
          <w:p w:rsidR="001576D2" w:rsidRPr="002718B3" w:rsidRDefault="001576D2" w:rsidP="00816538">
            <w:pPr>
              <w:widowControl w:val="0"/>
              <w:jc w:val="center"/>
              <w:rPr>
                <w:sz w:val="28"/>
                <w:szCs w:val="28"/>
              </w:rPr>
            </w:pPr>
            <w:r>
              <w:rPr>
                <w:sz w:val="28"/>
                <w:szCs w:val="28"/>
              </w:rPr>
              <w:t>1.</w:t>
            </w:r>
          </w:p>
        </w:tc>
        <w:tc>
          <w:tcPr>
            <w:tcW w:w="3686" w:type="dxa"/>
            <w:vAlign w:val="center"/>
          </w:tcPr>
          <w:p w:rsidR="001576D2" w:rsidRPr="00CC546F" w:rsidRDefault="001576D2" w:rsidP="00816538">
            <w:pPr>
              <w:widowControl w:val="0"/>
              <w:rPr>
                <w:sz w:val="28"/>
                <w:szCs w:val="28"/>
              </w:rPr>
            </w:pPr>
            <w:r>
              <w:rPr>
                <w:sz w:val="28"/>
                <w:szCs w:val="28"/>
              </w:rPr>
              <w:t>Оникиец Анастасия Геннадьевна</w:t>
            </w:r>
          </w:p>
        </w:tc>
        <w:tc>
          <w:tcPr>
            <w:tcW w:w="5244" w:type="dxa"/>
          </w:tcPr>
          <w:p w:rsidR="001576D2" w:rsidRPr="00CC546F" w:rsidRDefault="001576D2" w:rsidP="00816538">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1576D2" w:rsidRPr="00741B0D" w:rsidTr="00816538">
        <w:tc>
          <w:tcPr>
            <w:tcW w:w="709" w:type="dxa"/>
            <w:vAlign w:val="center"/>
          </w:tcPr>
          <w:p w:rsidR="001576D2" w:rsidRDefault="001576D2" w:rsidP="00816538">
            <w:pPr>
              <w:widowControl w:val="0"/>
              <w:jc w:val="center"/>
              <w:rPr>
                <w:sz w:val="28"/>
                <w:szCs w:val="28"/>
              </w:rPr>
            </w:pPr>
          </w:p>
        </w:tc>
        <w:tc>
          <w:tcPr>
            <w:tcW w:w="3686" w:type="dxa"/>
            <w:vAlign w:val="center"/>
          </w:tcPr>
          <w:p w:rsidR="001576D2" w:rsidRDefault="001576D2" w:rsidP="00816538">
            <w:pPr>
              <w:widowControl w:val="0"/>
              <w:rPr>
                <w:sz w:val="28"/>
                <w:szCs w:val="28"/>
              </w:rPr>
            </w:pPr>
            <w:r>
              <w:rPr>
                <w:sz w:val="28"/>
                <w:szCs w:val="28"/>
              </w:rPr>
              <w:t>Члены комиссии:</w:t>
            </w:r>
          </w:p>
        </w:tc>
        <w:tc>
          <w:tcPr>
            <w:tcW w:w="5244" w:type="dxa"/>
          </w:tcPr>
          <w:p w:rsidR="001576D2" w:rsidRDefault="001576D2" w:rsidP="00816538">
            <w:pPr>
              <w:widowControl w:val="0"/>
              <w:jc w:val="both"/>
              <w:rPr>
                <w:sz w:val="28"/>
                <w:szCs w:val="28"/>
              </w:rPr>
            </w:pPr>
          </w:p>
        </w:tc>
      </w:tr>
      <w:tr w:rsidR="001576D2" w:rsidRPr="00741B0D" w:rsidTr="00816538">
        <w:tc>
          <w:tcPr>
            <w:tcW w:w="709" w:type="dxa"/>
            <w:vAlign w:val="center"/>
          </w:tcPr>
          <w:p w:rsidR="001576D2" w:rsidRPr="002718B3" w:rsidRDefault="001576D2" w:rsidP="00816538">
            <w:pPr>
              <w:widowControl w:val="0"/>
              <w:jc w:val="center"/>
              <w:rPr>
                <w:sz w:val="28"/>
                <w:szCs w:val="28"/>
              </w:rPr>
            </w:pPr>
            <w:r w:rsidRPr="002718B3">
              <w:rPr>
                <w:sz w:val="28"/>
                <w:szCs w:val="28"/>
              </w:rPr>
              <w:t>1.</w:t>
            </w:r>
          </w:p>
        </w:tc>
        <w:tc>
          <w:tcPr>
            <w:tcW w:w="3686" w:type="dxa"/>
            <w:vAlign w:val="center"/>
          </w:tcPr>
          <w:p w:rsidR="001576D2" w:rsidRPr="002718B3" w:rsidRDefault="001576D2" w:rsidP="00816538">
            <w:pPr>
              <w:widowControl w:val="0"/>
              <w:rPr>
                <w:sz w:val="28"/>
                <w:szCs w:val="28"/>
              </w:rPr>
            </w:pPr>
            <w:r w:rsidRPr="002718B3">
              <w:rPr>
                <w:sz w:val="28"/>
                <w:szCs w:val="28"/>
              </w:rPr>
              <w:t>Стенина</w:t>
            </w:r>
          </w:p>
          <w:p w:rsidR="001576D2" w:rsidRPr="002718B3" w:rsidRDefault="001576D2" w:rsidP="00816538">
            <w:pPr>
              <w:widowControl w:val="0"/>
              <w:rPr>
                <w:sz w:val="28"/>
                <w:szCs w:val="28"/>
              </w:rPr>
            </w:pPr>
            <w:r w:rsidRPr="002718B3">
              <w:rPr>
                <w:sz w:val="28"/>
                <w:szCs w:val="28"/>
              </w:rPr>
              <w:t>Оксана Александровна</w:t>
            </w:r>
          </w:p>
        </w:tc>
        <w:tc>
          <w:tcPr>
            <w:tcW w:w="5244" w:type="dxa"/>
          </w:tcPr>
          <w:p w:rsidR="001576D2" w:rsidRPr="002718B3" w:rsidRDefault="001576D2" w:rsidP="0081653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1576D2" w:rsidRPr="00741B0D" w:rsidTr="00816538">
        <w:tc>
          <w:tcPr>
            <w:tcW w:w="709" w:type="dxa"/>
            <w:vAlign w:val="center"/>
          </w:tcPr>
          <w:p w:rsidR="001576D2" w:rsidRPr="00263038" w:rsidRDefault="001576D2" w:rsidP="00816538">
            <w:pPr>
              <w:widowControl w:val="0"/>
              <w:jc w:val="center"/>
              <w:rPr>
                <w:sz w:val="28"/>
                <w:szCs w:val="28"/>
              </w:rPr>
            </w:pPr>
            <w:r w:rsidRPr="00263038">
              <w:rPr>
                <w:sz w:val="28"/>
                <w:szCs w:val="28"/>
              </w:rPr>
              <w:t>2.</w:t>
            </w:r>
          </w:p>
        </w:tc>
        <w:tc>
          <w:tcPr>
            <w:tcW w:w="3686" w:type="dxa"/>
            <w:vAlign w:val="center"/>
          </w:tcPr>
          <w:p w:rsidR="001576D2" w:rsidRPr="00263038" w:rsidRDefault="001576D2" w:rsidP="00816538">
            <w:pPr>
              <w:widowControl w:val="0"/>
              <w:rPr>
                <w:sz w:val="28"/>
                <w:szCs w:val="28"/>
              </w:rPr>
            </w:pPr>
            <w:r>
              <w:rPr>
                <w:sz w:val="28"/>
                <w:szCs w:val="28"/>
              </w:rPr>
              <w:t>Коневец Александр Владимирович</w:t>
            </w:r>
          </w:p>
        </w:tc>
        <w:tc>
          <w:tcPr>
            <w:tcW w:w="5244" w:type="dxa"/>
          </w:tcPr>
          <w:p w:rsidR="001576D2" w:rsidRPr="00E354C3" w:rsidRDefault="001576D2" w:rsidP="00816538">
            <w:pPr>
              <w:widowControl w:val="0"/>
              <w:jc w:val="both"/>
              <w:rPr>
                <w:sz w:val="28"/>
                <w:szCs w:val="28"/>
              </w:rPr>
            </w:pPr>
            <w:r w:rsidRPr="00E354C3">
              <w:rPr>
                <w:sz w:val="28"/>
                <w:szCs w:val="28"/>
              </w:rPr>
              <w:t>начальник службы  эксплуатации зданий</w:t>
            </w:r>
          </w:p>
        </w:tc>
      </w:tr>
      <w:tr w:rsidR="001576D2" w:rsidRPr="00741B0D" w:rsidTr="00816538">
        <w:tc>
          <w:tcPr>
            <w:tcW w:w="709" w:type="dxa"/>
            <w:vAlign w:val="center"/>
          </w:tcPr>
          <w:p w:rsidR="001576D2" w:rsidRPr="002718B3" w:rsidRDefault="001576D2" w:rsidP="00816538">
            <w:pPr>
              <w:widowControl w:val="0"/>
              <w:jc w:val="center"/>
              <w:rPr>
                <w:sz w:val="28"/>
                <w:szCs w:val="28"/>
              </w:rPr>
            </w:pPr>
            <w:r>
              <w:rPr>
                <w:sz w:val="28"/>
                <w:szCs w:val="28"/>
              </w:rPr>
              <w:t>3.</w:t>
            </w:r>
          </w:p>
        </w:tc>
        <w:tc>
          <w:tcPr>
            <w:tcW w:w="3686" w:type="dxa"/>
            <w:vAlign w:val="center"/>
          </w:tcPr>
          <w:p w:rsidR="001576D2" w:rsidRPr="002718B3" w:rsidRDefault="001576D2" w:rsidP="00816538">
            <w:pPr>
              <w:widowControl w:val="0"/>
              <w:rPr>
                <w:sz w:val="28"/>
                <w:szCs w:val="28"/>
              </w:rPr>
            </w:pPr>
            <w:r w:rsidRPr="002718B3">
              <w:rPr>
                <w:sz w:val="28"/>
                <w:szCs w:val="28"/>
              </w:rPr>
              <w:t>Троилин</w:t>
            </w:r>
          </w:p>
          <w:p w:rsidR="001576D2" w:rsidRDefault="001576D2" w:rsidP="00816538">
            <w:pPr>
              <w:widowControl w:val="0"/>
              <w:rPr>
                <w:sz w:val="28"/>
                <w:szCs w:val="28"/>
              </w:rPr>
            </w:pPr>
            <w:r w:rsidRPr="002718B3">
              <w:rPr>
                <w:sz w:val="28"/>
                <w:szCs w:val="28"/>
              </w:rPr>
              <w:t>Валерий Викторович</w:t>
            </w:r>
          </w:p>
        </w:tc>
        <w:tc>
          <w:tcPr>
            <w:tcW w:w="5244" w:type="dxa"/>
          </w:tcPr>
          <w:p w:rsidR="001576D2" w:rsidRPr="009026C9" w:rsidRDefault="001576D2" w:rsidP="00816538">
            <w:pPr>
              <w:keepNext/>
              <w:keepLines/>
              <w:widowControl w:val="0"/>
              <w:suppressLineNumbers/>
              <w:jc w:val="both"/>
              <w:rPr>
                <w:sz w:val="28"/>
                <w:szCs w:val="28"/>
              </w:rPr>
            </w:pPr>
            <w:r>
              <w:rPr>
                <w:sz w:val="28"/>
                <w:szCs w:val="28"/>
              </w:rPr>
              <w:t xml:space="preserve">главный инженер по электронно-информационным </w:t>
            </w:r>
            <w:r w:rsidRPr="009026C9">
              <w:rPr>
                <w:sz w:val="28"/>
                <w:szCs w:val="28"/>
              </w:rPr>
              <w:t>технологиям</w:t>
            </w:r>
          </w:p>
        </w:tc>
      </w:tr>
      <w:tr w:rsidR="001576D2" w:rsidRPr="00741B0D" w:rsidTr="00816538">
        <w:tc>
          <w:tcPr>
            <w:tcW w:w="709" w:type="dxa"/>
            <w:vAlign w:val="center"/>
          </w:tcPr>
          <w:p w:rsidR="001576D2" w:rsidRPr="002718B3" w:rsidRDefault="001576D2" w:rsidP="00816538">
            <w:pPr>
              <w:widowControl w:val="0"/>
              <w:jc w:val="center"/>
              <w:rPr>
                <w:sz w:val="28"/>
                <w:szCs w:val="28"/>
              </w:rPr>
            </w:pPr>
            <w:r>
              <w:rPr>
                <w:sz w:val="28"/>
                <w:szCs w:val="28"/>
              </w:rPr>
              <w:t>4.</w:t>
            </w:r>
          </w:p>
        </w:tc>
        <w:tc>
          <w:tcPr>
            <w:tcW w:w="3686" w:type="dxa"/>
            <w:vAlign w:val="center"/>
          </w:tcPr>
          <w:p w:rsidR="001576D2" w:rsidRDefault="001576D2" w:rsidP="00816538">
            <w:pPr>
              <w:widowControl w:val="0"/>
              <w:rPr>
                <w:sz w:val="28"/>
                <w:szCs w:val="28"/>
              </w:rPr>
            </w:pPr>
            <w:r>
              <w:rPr>
                <w:sz w:val="28"/>
                <w:szCs w:val="28"/>
              </w:rPr>
              <w:t>Хмельниченко</w:t>
            </w:r>
          </w:p>
          <w:p w:rsidR="001576D2" w:rsidRDefault="001576D2" w:rsidP="00816538">
            <w:pPr>
              <w:widowControl w:val="0"/>
              <w:rPr>
                <w:sz w:val="28"/>
                <w:szCs w:val="28"/>
              </w:rPr>
            </w:pPr>
            <w:r>
              <w:rPr>
                <w:sz w:val="28"/>
                <w:szCs w:val="28"/>
              </w:rPr>
              <w:t>Анна Васильевна</w:t>
            </w:r>
          </w:p>
        </w:tc>
        <w:tc>
          <w:tcPr>
            <w:tcW w:w="5244" w:type="dxa"/>
          </w:tcPr>
          <w:p w:rsidR="001576D2" w:rsidRPr="009026C9" w:rsidRDefault="001576D2" w:rsidP="00816538">
            <w:pPr>
              <w:jc w:val="both"/>
              <w:rPr>
                <w:sz w:val="28"/>
                <w:szCs w:val="28"/>
              </w:rPr>
            </w:pPr>
            <w:r w:rsidRPr="009026C9">
              <w:rPr>
                <w:sz w:val="28"/>
                <w:szCs w:val="28"/>
              </w:rPr>
              <w:t>начальник отдела по общим и организационным вопросам</w:t>
            </w:r>
          </w:p>
        </w:tc>
      </w:tr>
      <w:tr w:rsidR="001576D2" w:rsidRPr="00741B0D" w:rsidTr="00816538">
        <w:trPr>
          <w:trHeight w:val="782"/>
        </w:trPr>
        <w:tc>
          <w:tcPr>
            <w:tcW w:w="709" w:type="dxa"/>
            <w:vAlign w:val="center"/>
          </w:tcPr>
          <w:p w:rsidR="001576D2" w:rsidRDefault="001576D2" w:rsidP="00816538">
            <w:pPr>
              <w:widowControl w:val="0"/>
              <w:jc w:val="center"/>
              <w:rPr>
                <w:sz w:val="28"/>
                <w:szCs w:val="28"/>
              </w:rPr>
            </w:pPr>
            <w:r>
              <w:rPr>
                <w:sz w:val="28"/>
                <w:szCs w:val="28"/>
              </w:rPr>
              <w:t>5.</w:t>
            </w:r>
          </w:p>
        </w:tc>
        <w:tc>
          <w:tcPr>
            <w:tcW w:w="3686" w:type="dxa"/>
            <w:vAlign w:val="center"/>
          </w:tcPr>
          <w:p w:rsidR="001576D2" w:rsidRDefault="001576D2" w:rsidP="00816538">
            <w:pPr>
              <w:widowControl w:val="0"/>
              <w:rPr>
                <w:sz w:val="28"/>
                <w:szCs w:val="28"/>
              </w:rPr>
            </w:pPr>
            <w:r>
              <w:rPr>
                <w:sz w:val="28"/>
                <w:szCs w:val="28"/>
              </w:rPr>
              <w:t>Суринова Юлия Александровна</w:t>
            </w:r>
          </w:p>
        </w:tc>
        <w:tc>
          <w:tcPr>
            <w:tcW w:w="5244" w:type="dxa"/>
          </w:tcPr>
          <w:p w:rsidR="001576D2" w:rsidRPr="00CC546F" w:rsidRDefault="001576D2" w:rsidP="0081653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1576D2" w:rsidRPr="00741B0D" w:rsidTr="00816538">
        <w:trPr>
          <w:trHeight w:val="782"/>
        </w:trPr>
        <w:tc>
          <w:tcPr>
            <w:tcW w:w="709" w:type="dxa"/>
            <w:vAlign w:val="center"/>
          </w:tcPr>
          <w:p w:rsidR="001576D2" w:rsidRDefault="001576D2" w:rsidP="00816538">
            <w:pPr>
              <w:widowControl w:val="0"/>
              <w:jc w:val="center"/>
              <w:rPr>
                <w:sz w:val="28"/>
                <w:szCs w:val="28"/>
              </w:rPr>
            </w:pPr>
            <w:r>
              <w:rPr>
                <w:sz w:val="28"/>
                <w:szCs w:val="28"/>
              </w:rPr>
              <w:t>6.</w:t>
            </w:r>
          </w:p>
        </w:tc>
        <w:tc>
          <w:tcPr>
            <w:tcW w:w="3686" w:type="dxa"/>
            <w:vAlign w:val="center"/>
          </w:tcPr>
          <w:p w:rsidR="001576D2" w:rsidRDefault="001576D2" w:rsidP="00816538">
            <w:pPr>
              <w:widowControl w:val="0"/>
              <w:rPr>
                <w:sz w:val="28"/>
                <w:szCs w:val="28"/>
              </w:rPr>
            </w:pPr>
            <w:r>
              <w:rPr>
                <w:sz w:val="28"/>
                <w:szCs w:val="28"/>
              </w:rPr>
              <w:t>Безвесельная</w:t>
            </w:r>
          </w:p>
          <w:p w:rsidR="001576D2" w:rsidRPr="00CC546F" w:rsidRDefault="001576D2" w:rsidP="00816538">
            <w:pPr>
              <w:widowControl w:val="0"/>
              <w:rPr>
                <w:sz w:val="28"/>
                <w:szCs w:val="28"/>
              </w:rPr>
            </w:pPr>
            <w:r>
              <w:rPr>
                <w:sz w:val="28"/>
                <w:szCs w:val="28"/>
              </w:rPr>
              <w:t>Марина Геннадиевна</w:t>
            </w:r>
          </w:p>
        </w:tc>
        <w:tc>
          <w:tcPr>
            <w:tcW w:w="5244" w:type="dxa"/>
          </w:tcPr>
          <w:p w:rsidR="001576D2" w:rsidRPr="00CC546F" w:rsidRDefault="001576D2" w:rsidP="0081653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1576D2" w:rsidRPr="00741B0D" w:rsidTr="00816538">
        <w:tc>
          <w:tcPr>
            <w:tcW w:w="709" w:type="dxa"/>
            <w:vAlign w:val="center"/>
          </w:tcPr>
          <w:p w:rsidR="001576D2" w:rsidRDefault="001576D2" w:rsidP="00816538">
            <w:pPr>
              <w:widowControl w:val="0"/>
              <w:jc w:val="center"/>
              <w:rPr>
                <w:sz w:val="28"/>
                <w:szCs w:val="28"/>
              </w:rPr>
            </w:pPr>
            <w:r>
              <w:rPr>
                <w:sz w:val="28"/>
                <w:szCs w:val="28"/>
              </w:rPr>
              <w:t>7.</w:t>
            </w:r>
          </w:p>
        </w:tc>
        <w:tc>
          <w:tcPr>
            <w:tcW w:w="3686" w:type="dxa"/>
            <w:vAlign w:val="center"/>
          </w:tcPr>
          <w:p w:rsidR="001576D2" w:rsidRDefault="001576D2" w:rsidP="00816538">
            <w:pPr>
              <w:widowControl w:val="0"/>
              <w:rPr>
                <w:sz w:val="28"/>
                <w:szCs w:val="28"/>
              </w:rPr>
            </w:pPr>
            <w:r>
              <w:rPr>
                <w:sz w:val="28"/>
                <w:szCs w:val="28"/>
              </w:rPr>
              <w:t>Еремина</w:t>
            </w:r>
          </w:p>
          <w:p w:rsidR="001576D2" w:rsidRPr="00CC546F" w:rsidRDefault="001576D2" w:rsidP="00816538">
            <w:pPr>
              <w:widowControl w:val="0"/>
              <w:rPr>
                <w:sz w:val="28"/>
                <w:szCs w:val="28"/>
              </w:rPr>
            </w:pPr>
            <w:r>
              <w:rPr>
                <w:sz w:val="28"/>
                <w:szCs w:val="28"/>
              </w:rPr>
              <w:t>Галина Викторовна</w:t>
            </w:r>
          </w:p>
        </w:tc>
        <w:tc>
          <w:tcPr>
            <w:tcW w:w="5244" w:type="dxa"/>
          </w:tcPr>
          <w:p w:rsidR="001576D2" w:rsidRPr="00CC546F" w:rsidRDefault="001576D2" w:rsidP="00816538">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bl>
    <w:p w:rsidR="001576D2" w:rsidRDefault="001576D2" w:rsidP="001576D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1E0D2C" w:rsidRPr="00C417D4" w:rsidRDefault="001E0D2C" w:rsidP="001E0D2C">
      <w:pPr>
        <w:ind w:right="-142"/>
        <w:jc w:val="both"/>
        <w:rPr>
          <w:sz w:val="28"/>
          <w:szCs w:val="28"/>
        </w:rPr>
      </w:pPr>
      <w:r w:rsidRPr="00C417D4">
        <w:rPr>
          <w:sz w:val="28"/>
          <w:szCs w:val="28"/>
        </w:rPr>
        <w:t>Начальник отдела</w:t>
      </w:r>
    </w:p>
    <w:p w:rsidR="001E0D2C" w:rsidRPr="00C417D4" w:rsidRDefault="001E0D2C" w:rsidP="001E0D2C">
      <w:pPr>
        <w:ind w:right="-142"/>
        <w:jc w:val="both"/>
        <w:rPr>
          <w:sz w:val="28"/>
          <w:szCs w:val="28"/>
        </w:rPr>
      </w:pPr>
      <w:r w:rsidRPr="00C417D4">
        <w:rPr>
          <w:sz w:val="28"/>
          <w:szCs w:val="28"/>
        </w:rPr>
        <w:t>по общим и организационным вопросам</w:t>
      </w:r>
      <w:r w:rsidRPr="00C417D4">
        <w:rPr>
          <w:sz w:val="28"/>
          <w:szCs w:val="28"/>
        </w:rPr>
        <w:tab/>
      </w:r>
      <w:r w:rsidRPr="00C417D4">
        <w:rPr>
          <w:sz w:val="28"/>
          <w:szCs w:val="28"/>
        </w:rPr>
        <w:tab/>
      </w:r>
      <w:r>
        <w:rPr>
          <w:sz w:val="28"/>
          <w:szCs w:val="28"/>
        </w:rPr>
        <w:t xml:space="preserve">   </w:t>
      </w:r>
      <w:r w:rsidRPr="00C417D4">
        <w:rPr>
          <w:sz w:val="28"/>
          <w:szCs w:val="28"/>
        </w:rPr>
        <w:tab/>
      </w:r>
      <w:r w:rsidRPr="00C417D4">
        <w:rPr>
          <w:sz w:val="28"/>
          <w:szCs w:val="28"/>
        </w:rPr>
        <w:tab/>
        <w:t>А.В. Хмельниченко</w:t>
      </w:r>
    </w:p>
    <w:p w:rsidR="00F548C3" w:rsidRDefault="00F548C3" w:rsidP="00976A72">
      <w:pPr>
        <w:widowControl w:val="0"/>
        <w:ind w:firstLine="540"/>
        <w:jc w:val="right"/>
        <w:rPr>
          <w:sz w:val="28"/>
          <w:szCs w:val="28"/>
        </w:rPr>
      </w:pPr>
    </w:p>
    <w:p w:rsidR="00F548C3" w:rsidRDefault="00F548C3"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8D402B">
          <w:footerReference w:type="default" r:id="rId9"/>
          <w:pgSz w:w="11905" w:h="16837"/>
          <w:pgMar w:top="426"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77" w:rsidRDefault="00AA5377">
      <w:r>
        <w:separator/>
      </w:r>
    </w:p>
  </w:endnote>
  <w:endnote w:type="continuationSeparator" w:id="0">
    <w:p w:rsidR="00AA5377" w:rsidRDefault="00AA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38" w:rsidRPr="00400D8B" w:rsidRDefault="00AA5377" w:rsidP="00400D8B">
    <w:pPr>
      <w:pStyle w:val="aa"/>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816538" w:rsidRDefault="00816538" w:rsidP="00400D8B">
                <w:pPr>
                  <w:pStyle w:val="aa"/>
                  <w:jc w:val="right"/>
                </w:pPr>
              </w:p>
            </w:txbxContent>
          </v:textbox>
          <w10:wrap type="square" side="largest" anchorx="page"/>
        </v:shape>
      </w:pict>
    </w:r>
    <w:r w:rsidR="00816538">
      <w:t xml:space="preserve">          </w:t>
    </w:r>
    <w:r w:rsidR="00816538">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38" w:rsidRDefault="00AA5377">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816538" w:rsidRDefault="00816538">
                <w:pPr>
                  <w:pStyle w:val="aa"/>
                </w:pPr>
                <w:r>
                  <w:rPr>
                    <w:rStyle w:val="a3"/>
                  </w:rPr>
                  <w:fldChar w:fldCharType="begin"/>
                </w:r>
                <w:r>
                  <w:rPr>
                    <w:rStyle w:val="a3"/>
                  </w:rPr>
                  <w:instrText xml:space="preserve"> PAGE </w:instrText>
                </w:r>
                <w:r>
                  <w:rPr>
                    <w:rStyle w:val="a3"/>
                  </w:rPr>
                  <w:fldChar w:fldCharType="separate"/>
                </w:r>
                <w:r w:rsidR="00EF1073">
                  <w:rPr>
                    <w:rStyle w:val="a3"/>
                    <w:noProof/>
                  </w:rPr>
                  <w:t>5</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77" w:rsidRDefault="00AA5377">
      <w:r>
        <w:separator/>
      </w:r>
    </w:p>
  </w:footnote>
  <w:footnote w:type="continuationSeparator" w:id="0">
    <w:p w:rsidR="00AA5377" w:rsidRDefault="00AA5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DC4E24C8"/>
    <w:lvl w:ilvl="0" w:tplc="8FD202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576D2"/>
    <w:rsid w:val="0016542F"/>
    <w:rsid w:val="00166467"/>
    <w:rsid w:val="00166815"/>
    <w:rsid w:val="001719B8"/>
    <w:rsid w:val="00172BE6"/>
    <w:rsid w:val="001749FE"/>
    <w:rsid w:val="0018368F"/>
    <w:rsid w:val="001849FD"/>
    <w:rsid w:val="0018534C"/>
    <w:rsid w:val="001905E3"/>
    <w:rsid w:val="00192191"/>
    <w:rsid w:val="00196357"/>
    <w:rsid w:val="00197A13"/>
    <w:rsid w:val="001A4500"/>
    <w:rsid w:val="001A77F4"/>
    <w:rsid w:val="001A7821"/>
    <w:rsid w:val="001E0D2C"/>
    <w:rsid w:val="001E1F33"/>
    <w:rsid w:val="001E27A7"/>
    <w:rsid w:val="001E37B9"/>
    <w:rsid w:val="001F1AA4"/>
    <w:rsid w:val="001F4D9F"/>
    <w:rsid w:val="001F6CF6"/>
    <w:rsid w:val="00201B87"/>
    <w:rsid w:val="0021665D"/>
    <w:rsid w:val="00217937"/>
    <w:rsid w:val="002238EA"/>
    <w:rsid w:val="002359D1"/>
    <w:rsid w:val="00237200"/>
    <w:rsid w:val="002405AC"/>
    <w:rsid w:val="00240E84"/>
    <w:rsid w:val="00254C1F"/>
    <w:rsid w:val="00263038"/>
    <w:rsid w:val="00264CC1"/>
    <w:rsid w:val="002718B3"/>
    <w:rsid w:val="002741DE"/>
    <w:rsid w:val="0027551A"/>
    <w:rsid w:val="00276EEC"/>
    <w:rsid w:val="00280E88"/>
    <w:rsid w:val="00285DF4"/>
    <w:rsid w:val="00285F3B"/>
    <w:rsid w:val="00291FA4"/>
    <w:rsid w:val="002A17C4"/>
    <w:rsid w:val="002B0A63"/>
    <w:rsid w:val="002B23B2"/>
    <w:rsid w:val="002C2D96"/>
    <w:rsid w:val="002C69E5"/>
    <w:rsid w:val="002D05DA"/>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56E07"/>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A60"/>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762E"/>
    <w:rsid w:val="00790E68"/>
    <w:rsid w:val="0079169B"/>
    <w:rsid w:val="00791E4F"/>
    <w:rsid w:val="00792BDD"/>
    <w:rsid w:val="007A362D"/>
    <w:rsid w:val="007A793C"/>
    <w:rsid w:val="007B4871"/>
    <w:rsid w:val="007C3ABA"/>
    <w:rsid w:val="007C56C6"/>
    <w:rsid w:val="007C7DAF"/>
    <w:rsid w:val="007D02B9"/>
    <w:rsid w:val="007D69C1"/>
    <w:rsid w:val="007D6E9E"/>
    <w:rsid w:val="007D7F64"/>
    <w:rsid w:val="007E4BA7"/>
    <w:rsid w:val="007E7D41"/>
    <w:rsid w:val="007F06BD"/>
    <w:rsid w:val="007F26A9"/>
    <w:rsid w:val="007F540A"/>
    <w:rsid w:val="0080087A"/>
    <w:rsid w:val="00804273"/>
    <w:rsid w:val="008141AF"/>
    <w:rsid w:val="00816538"/>
    <w:rsid w:val="00824E38"/>
    <w:rsid w:val="008329A0"/>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D402B"/>
    <w:rsid w:val="008E1AC1"/>
    <w:rsid w:val="008E5051"/>
    <w:rsid w:val="008F018F"/>
    <w:rsid w:val="008F44A3"/>
    <w:rsid w:val="008F7F9F"/>
    <w:rsid w:val="00910039"/>
    <w:rsid w:val="00911052"/>
    <w:rsid w:val="00911819"/>
    <w:rsid w:val="00920461"/>
    <w:rsid w:val="00927D38"/>
    <w:rsid w:val="00936C99"/>
    <w:rsid w:val="00940AFE"/>
    <w:rsid w:val="00941E54"/>
    <w:rsid w:val="009445EE"/>
    <w:rsid w:val="00944D53"/>
    <w:rsid w:val="009507EF"/>
    <w:rsid w:val="00950F85"/>
    <w:rsid w:val="009529E1"/>
    <w:rsid w:val="00956862"/>
    <w:rsid w:val="009600E0"/>
    <w:rsid w:val="00972A0A"/>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49D4"/>
    <w:rsid w:val="00A256E8"/>
    <w:rsid w:val="00A56009"/>
    <w:rsid w:val="00A732E8"/>
    <w:rsid w:val="00A738D0"/>
    <w:rsid w:val="00A73EE4"/>
    <w:rsid w:val="00A75BE2"/>
    <w:rsid w:val="00A90135"/>
    <w:rsid w:val="00A90E5D"/>
    <w:rsid w:val="00A95E81"/>
    <w:rsid w:val="00AA0A3D"/>
    <w:rsid w:val="00AA2FB0"/>
    <w:rsid w:val="00AA5377"/>
    <w:rsid w:val="00AA62D0"/>
    <w:rsid w:val="00AB4CF2"/>
    <w:rsid w:val="00AB5BBB"/>
    <w:rsid w:val="00AD2BCF"/>
    <w:rsid w:val="00AE40F2"/>
    <w:rsid w:val="00AF0C4B"/>
    <w:rsid w:val="00AF3391"/>
    <w:rsid w:val="00B018D0"/>
    <w:rsid w:val="00B03D40"/>
    <w:rsid w:val="00B11DDC"/>
    <w:rsid w:val="00B12BF3"/>
    <w:rsid w:val="00B14A40"/>
    <w:rsid w:val="00B168CB"/>
    <w:rsid w:val="00B32A05"/>
    <w:rsid w:val="00B36D2D"/>
    <w:rsid w:val="00B41671"/>
    <w:rsid w:val="00B41F51"/>
    <w:rsid w:val="00B42F8E"/>
    <w:rsid w:val="00B44941"/>
    <w:rsid w:val="00B55514"/>
    <w:rsid w:val="00B750A2"/>
    <w:rsid w:val="00B92EFC"/>
    <w:rsid w:val="00BA2402"/>
    <w:rsid w:val="00BA36F3"/>
    <w:rsid w:val="00BA5DCF"/>
    <w:rsid w:val="00BB1C19"/>
    <w:rsid w:val="00BB75C4"/>
    <w:rsid w:val="00BC245C"/>
    <w:rsid w:val="00BC5752"/>
    <w:rsid w:val="00BD10A7"/>
    <w:rsid w:val="00BD5577"/>
    <w:rsid w:val="00BE3327"/>
    <w:rsid w:val="00BE4505"/>
    <w:rsid w:val="00BF52C9"/>
    <w:rsid w:val="00C03A5D"/>
    <w:rsid w:val="00C05653"/>
    <w:rsid w:val="00C1314D"/>
    <w:rsid w:val="00C14CF2"/>
    <w:rsid w:val="00C53D94"/>
    <w:rsid w:val="00C5612A"/>
    <w:rsid w:val="00C61046"/>
    <w:rsid w:val="00C861EF"/>
    <w:rsid w:val="00C92C49"/>
    <w:rsid w:val="00C939B9"/>
    <w:rsid w:val="00CA1BAE"/>
    <w:rsid w:val="00CC2DB1"/>
    <w:rsid w:val="00CD2BB5"/>
    <w:rsid w:val="00CD485D"/>
    <w:rsid w:val="00CD5FC8"/>
    <w:rsid w:val="00CD6DCA"/>
    <w:rsid w:val="00CE24D3"/>
    <w:rsid w:val="00D002AD"/>
    <w:rsid w:val="00D10D58"/>
    <w:rsid w:val="00D206EE"/>
    <w:rsid w:val="00D50AA9"/>
    <w:rsid w:val="00D50C3E"/>
    <w:rsid w:val="00D56795"/>
    <w:rsid w:val="00D85E96"/>
    <w:rsid w:val="00D912C0"/>
    <w:rsid w:val="00D91DFA"/>
    <w:rsid w:val="00D93552"/>
    <w:rsid w:val="00DA22A0"/>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1073"/>
    <w:rsid w:val="00EF22EE"/>
    <w:rsid w:val="00F0244B"/>
    <w:rsid w:val="00F15144"/>
    <w:rsid w:val="00F213DA"/>
    <w:rsid w:val="00F232D1"/>
    <w:rsid w:val="00F23865"/>
    <w:rsid w:val="00F258B6"/>
    <w:rsid w:val="00F4291E"/>
    <w:rsid w:val="00F42F5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F41"/>
    <w:rsid w:val="00FD0D49"/>
    <w:rsid w:val="00FE11FC"/>
    <w:rsid w:val="00FE32D8"/>
    <w:rsid w:val="00FE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4C3D1DC3"/>
  <w15:docId w15:val="{5F3EBA2A-CFA8-434F-BBF2-8C5467BD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CDAA9-0D39-4D20-9594-A2BBA3C4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4005</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140</cp:revision>
  <cp:lastPrinted>2022-08-22T06:21:00Z</cp:lastPrinted>
  <dcterms:created xsi:type="dcterms:W3CDTF">2019-08-28T08:52:00Z</dcterms:created>
  <dcterms:modified xsi:type="dcterms:W3CDTF">2022-09-14T06:58:00Z</dcterms:modified>
</cp:coreProperties>
</file>