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4A4" w:rsidRPr="00AD72F9" w:rsidRDefault="00DE74A4" w:rsidP="00AD72F9">
      <w:pPr>
        <w:suppressAutoHyphens w:val="0"/>
        <w:jc w:val="center"/>
        <w:rPr>
          <w:sz w:val="28"/>
          <w:szCs w:val="28"/>
          <w:lang w:eastAsia="ru-RU"/>
        </w:rPr>
      </w:pPr>
      <w:r w:rsidRPr="00AD72F9">
        <w:rPr>
          <w:sz w:val="28"/>
          <w:szCs w:val="28"/>
          <w:lang w:eastAsia="ru-RU"/>
        </w:rPr>
        <w:t>Российская Федерация</w:t>
      </w:r>
    </w:p>
    <w:p w:rsidR="00DE74A4" w:rsidRPr="00AD72F9" w:rsidRDefault="00DE74A4" w:rsidP="00AD72F9">
      <w:pPr>
        <w:suppressAutoHyphens w:val="0"/>
        <w:jc w:val="center"/>
        <w:rPr>
          <w:sz w:val="28"/>
          <w:szCs w:val="28"/>
          <w:lang w:eastAsia="ru-RU"/>
        </w:rPr>
      </w:pPr>
      <w:r>
        <w:rPr>
          <w:sz w:val="28"/>
          <w:szCs w:val="28"/>
          <w:lang w:eastAsia="ru-RU"/>
        </w:rPr>
        <w:t xml:space="preserve">    </w:t>
      </w:r>
      <w:r w:rsidRPr="00AD72F9">
        <w:rPr>
          <w:sz w:val="28"/>
          <w:szCs w:val="28"/>
          <w:lang w:eastAsia="ru-RU"/>
        </w:rPr>
        <w:t>Администрация Сальского городского поселения</w:t>
      </w:r>
    </w:p>
    <w:p w:rsidR="00DE74A4" w:rsidRPr="00AD72F9" w:rsidRDefault="00DE74A4" w:rsidP="00AD72F9">
      <w:pPr>
        <w:suppressAutoHyphens w:val="0"/>
        <w:jc w:val="center"/>
        <w:rPr>
          <w:sz w:val="28"/>
          <w:szCs w:val="28"/>
          <w:lang w:eastAsia="ru-RU"/>
        </w:rPr>
      </w:pPr>
      <w:r w:rsidRPr="00AD72F9">
        <w:rPr>
          <w:sz w:val="28"/>
          <w:szCs w:val="28"/>
          <w:lang w:eastAsia="ru-RU"/>
        </w:rPr>
        <w:t>Сальского района</w:t>
      </w:r>
    </w:p>
    <w:p w:rsidR="00DE74A4" w:rsidRPr="00AD72F9" w:rsidRDefault="00DE74A4" w:rsidP="00AD72F9">
      <w:pPr>
        <w:suppressAutoHyphens w:val="0"/>
        <w:jc w:val="center"/>
        <w:rPr>
          <w:sz w:val="28"/>
          <w:szCs w:val="28"/>
          <w:lang w:eastAsia="ru-RU"/>
        </w:rPr>
      </w:pPr>
      <w:r w:rsidRPr="00AD72F9">
        <w:rPr>
          <w:sz w:val="28"/>
          <w:szCs w:val="28"/>
          <w:lang w:eastAsia="ru-RU"/>
        </w:rPr>
        <w:t>Ростовской области</w:t>
      </w:r>
    </w:p>
    <w:p w:rsidR="00DE74A4" w:rsidRPr="00772245" w:rsidRDefault="00DE74A4" w:rsidP="00772245">
      <w:pPr>
        <w:suppressAutoHyphens w:val="0"/>
        <w:jc w:val="both"/>
        <w:rPr>
          <w:b/>
          <w:sz w:val="28"/>
          <w:szCs w:val="28"/>
          <w:lang w:eastAsia="ru-RU"/>
        </w:rPr>
      </w:pPr>
      <w:r w:rsidRPr="00E66AEA">
        <w:rPr>
          <w:b/>
          <w:sz w:val="28"/>
          <w:szCs w:val="28"/>
          <w:lang w:eastAsia="ru-RU"/>
        </w:rPr>
        <w:t>______________________________________</w:t>
      </w:r>
      <w:r>
        <w:rPr>
          <w:b/>
          <w:sz w:val="28"/>
          <w:szCs w:val="28"/>
          <w:lang w:eastAsia="ru-RU"/>
        </w:rPr>
        <w:t>____________________________</w:t>
      </w:r>
    </w:p>
    <w:p w:rsidR="00DE74A4" w:rsidRPr="00772245" w:rsidRDefault="008C64FC" w:rsidP="00900FA3">
      <w:pPr>
        <w:keepNext/>
        <w:suppressAutoHyphens w:val="0"/>
        <w:spacing w:after="260"/>
        <w:jc w:val="center"/>
        <w:outlineLvl w:val="0"/>
        <w:rPr>
          <w:b/>
          <w:sz w:val="36"/>
          <w:szCs w:val="36"/>
          <w:lang w:eastAsia="ru-RU"/>
        </w:rPr>
      </w:pPr>
      <w:r>
        <w:rPr>
          <w:b/>
          <w:sz w:val="36"/>
          <w:szCs w:val="36"/>
          <w:lang w:eastAsia="ru-RU"/>
        </w:rPr>
        <w:t>ПОСТАНОВЛЕНИЕ</w:t>
      </w:r>
    </w:p>
    <w:p w:rsidR="00DE74A4" w:rsidRDefault="00DE74A4" w:rsidP="00EF5A1D">
      <w:pPr>
        <w:keepNext/>
        <w:suppressAutoHyphens w:val="0"/>
        <w:spacing w:after="260"/>
        <w:outlineLvl w:val="0"/>
        <w:rPr>
          <w:sz w:val="28"/>
          <w:szCs w:val="28"/>
          <w:lang w:eastAsia="ru-RU"/>
        </w:rPr>
      </w:pPr>
      <w:r>
        <w:rPr>
          <w:sz w:val="28"/>
          <w:szCs w:val="28"/>
          <w:lang w:eastAsia="ru-RU"/>
        </w:rPr>
        <w:t>о</w:t>
      </w:r>
      <w:r w:rsidRPr="00772245">
        <w:rPr>
          <w:sz w:val="28"/>
          <w:szCs w:val="28"/>
          <w:lang w:eastAsia="ru-RU"/>
        </w:rPr>
        <w:t>т</w:t>
      </w:r>
      <w:r>
        <w:rPr>
          <w:sz w:val="28"/>
          <w:szCs w:val="28"/>
          <w:lang w:eastAsia="ru-RU"/>
        </w:rPr>
        <w:t xml:space="preserve"> </w:t>
      </w:r>
      <w:r w:rsidR="009704D4">
        <w:rPr>
          <w:sz w:val="28"/>
          <w:szCs w:val="28"/>
          <w:lang w:eastAsia="ru-RU"/>
        </w:rPr>
        <w:t>31.10.2022</w:t>
      </w:r>
      <w:r w:rsidRPr="00772245">
        <w:rPr>
          <w:sz w:val="28"/>
          <w:szCs w:val="28"/>
          <w:lang w:eastAsia="ru-RU"/>
        </w:rPr>
        <w:t xml:space="preserve">                                 </w:t>
      </w:r>
      <w:r w:rsidR="000C2482">
        <w:rPr>
          <w:sz w:val="28"/>
          <w:szCs w:val="28"/>
          <w:lang w:eastAsia="ru-RU"/>
        </w:rPr>
        <w:tab/>
      </w:r>
      <w:r>
        <w:rPr>
          <w:sz w:val="28"/>
          <w:szCs w:val="28"/>
          <w:lang w:eastAsia="ru-RU"/>
        </w:rPr>
        <w:t xml:space="preserve"> </w:t>
      </w:r>
      <w:r w:rsidRPr="00772245">
        <w:rPr>
          <w:sz w:val="28"/>
          <w:szCs w:val="28"/>
          <w:lang w:eastAsia="ru-RU"/>
        </w:rPr>
        <w:t xml:space="preserve">                                   </w:t>
      </w:r>
      <w:r>
        <w:rPr>
          <w:sz w:val="28"/>
          <w:szCs w:val="28"/>
          <w:lang w:eastAsia="ru-RU"/>
        </w:rPr>
        <w:t xml:space="preserve"> </w:t>
      </w:r>
      <w:r w:rsidRPr="00772245">
        <w:rPr>
          <w:sz w:val="28"/>
          <w:szCs w:val="28"/>
          <w:lang w:eastAsia="ru-RU"/>
        </w:rPr>
        <w:t xml:space="preserve">   </w:t>
      </w:r>
      <w:r w:rsidR="009704D4">
        <w:rPr>
          <w:sz w:val="28"/>
          <w:szCs w:val="28"/>
          <w:lang w:eastAsia="ru-RU"/>
        </w:rPr>
        <w:t xml:space="preserve">             </w:t>
      </w:r>
      <w:r w:rsidR="00E9703A">
        <w:rPr>
          <w:sz w:val="28"/>
          <w:szCs w:val="28"/>
          <w:lang w:eastAsia="ru-RU"/>
        </w:rPr>
        <w:tab/>
      </w:r>
      <w:r w:rsidRPr="00772245">
        <w:rPr>
          <w:sz w:val="28"/>
          <w:szCs w:val="28"/>
          <w:lang w:eastAsia="ru-RU"/>
        </w:rPr>
        <w:t xml:space="preserve"> </w:t>
      </w:r>
      <w:r w:rsidRPr="00772245">
        <w:rPr>
          <w:sz w:val="28"/>
          <w:szCs w:val="28"/>
          <w:lang w:eastAsia="ru-RU"/>
        </w:rPr>
        <w:sym w:font="Times New Roman" w:char="2116"/>
      </w:r>
      <w:r w:rsidR="007C63F3">
        <w:rPr>
          <w:sz w:val="28"/>
          <w:szCs w:val="28"/>
          <w:lang w:eastAsia="ru-RU"/>
        </w:rPr>
        <w:t xml:space="preserve"> </w:t>
      </w:r>
      <w:r w:rsidR="009704D4">
        <w:rPr>
          <w:sz w:val="28"/>
          <w:szCs w:val="28"/>
          <w:lang w:eastAsia="ru-RU"/>
        </w:rPr>
        <w:t>518</w:t>
      </w:r>
    </w:p>
    <w:p w:rsidR="00DE74A4" w:rsidRPr="00772245" w:rsidRDefault="00DE74A4" w:rsidP="00EF5A1D">
      <w:pPr>
        <w:keepNext/>
        <w:suppressAutoHyphens w:val="0"/>
        <w:spacing w:after="260"/>
        <w:jc w:val="center"/>
        <w:outlineLvl w:val="0"/>
        <w:rPr>
          <w:sz w:val="28"/>
          <w:szCs w:val="28"/>
          <w:lang w:eastAsia="ru-RU"/>
        </w:rPr>
      </w:pPr>
      <w:r w:rsidRPr="00772245">
        <w:rPr>
          <w:sz w:val="28"/>
          <w:szCs w:val="28"/>
          <w:lang w:eastAsia="ru-RU"/>
        </w:rPr>
        <w:t>г. Сальск</w:t>
      </w:r>
    </w:p>
    <w:p w:rsidR="006A4F9B" w:rsidRPr="002F1EA4" w:rsidRDefault="006A4F9B" w:rsidP="006A4F9B">
      <w:pPr>
        <w:spacing w:line="221" w:lineRule="auto"/>
        <w:ind w:right="4816"/>
        <w:jc w:val="both"/>
        <w:rPr>
          <w:sz w:val="28"/>
          <w:szCs w:val="28"/>
        </w:rPr>
      </w:pPr>
      <w:r w:rsidRPr="002F1EA4">
        <w:rPr>
          <w:sz w:val="28"/>
          <w:szCs w:val="28"/>
        </w:rPr>
        <w:t>О предварительных итогах социально-экономического развития Сальского городского поселения  за 9 месяцев 20</w:t>
      </w:r>
      <w:r w:rsidR="0074769B" w:rsidRPr="002F1EA4">
        <w:rPr>
          <w:sz w:val="28"/>
          <w:szCs w:val="28"/>
        </w:rPr>
        <w:t>2</w:t>
      </w:r>
      <w:r w:rsidR="001262C6">
        <w:rPr>
          <w:sz w:val="28"/>
          <w:szCs w:val="28"/>
        </w:rPr>
        <w:t>2</w:t>
      </w:r>
      <w:r w:rsidRPr="002F1EA4">
        <w:rPr>
          <w:sz w:val="28"/>
          <w:szCs w:val="28"/>
        </w:rPr>
        <w:t xml:space="preserve"> г. и ожидаемых итогах социально-экономического развития Сальского городского поселения за 20</w:t>
      </w:r>
      <w:r w:rsidR="0074769B" w:rsidRPr="002F1EA4">
        <w:rPr>
          <w:sz w:val="28"/>
          <w:szCs w:val="28"/>
        </w:rPr>
        <w:t>2</w:t>
      </w:r>
      <w:r w:rsidR="001262C6">
        <w:rPr>
          <w:sz w:val="28"/>
          <w:szCs w:val="28"/>
        </w:rPr>
        <w:t>2</w:t>
      </w:r>
      <w:r w:rsidRPr="002F1EA4">
        <w:rPr>
          <w:sz w:val="28"/>
          <w:szCs w:val="28"/>
        </w:rPr>
        <w:t xml:space="preserve"> год</w:t>
      </w:r>
    </w:p>
    <w:p w:rsidR="00210859" w:rsidRPr="002F1EA4" w:rsidRDefault="00210859" w:rsidP="001F3657">
      <w:pPr>
        <w:rPr>
          <w:sz w:val="28"/>
          <w:szCs w:val="28"/>
        </w:rPr>
      </w:pPr>
    </w:p>
    <w:p w:rsidR="00427BE6" w:rsidRDefault="00427BE6" w:rsidP="00427BE6">
      <w:pPr>
        <w:ind w:firstLine="851"/>
        <w:jc w:val="both"/>
        <w:rPr>
          <w:kern w:val="2"/>
          <w:sz w:val="28"/>
          <w:szCs w:val="28"/>
        </w:rPr>
      </w:pPr>
      <w:r w:rsidRPr="001417B4">
        <w:rPr>
          <w:sz w:val="28"/>
          <w:szCs w:val="28"/>
        </w:rPr>
        <w:t xml:space="preserve">В  соответствии с постановлением Администрации Сальского городского поселения от </w:t>
      </w:r>
      <w:r w:rsidR="001417B4" w:rsidRPr="001417B4">
        <w:rPr>
          <w:sz w:val="28"/>
          <w:szCs w:val="28"/>
        </w:rPr>
        <w:t>10.06.2022 № 295</w:t>
      </w:r>
      <w:r w:rsidRPr="001417B4">
        <w:rPr>
          <w:sz w:val="28"/>
          <w:szCs w:val="28"/>
        </w:rPr>
        <w:t xml:space="preserve">  «Об утверждении Порядка и сроков составления проекта бюджета Сальского городского поселения Сальского района на </w:t>
      </w:r>
      <w:r w:rsidR="001417B4" w:rsidRPr="001417B4">
        <w:rPr>
          <w:sz w:val="28"/>
          <w:szCs w:val="28"/>
        </w:rPr>
        <w:t xml:space="preserve">2023 </w:t>
      </w:r>
      <w:r w:rsidRPr="001417B4">
        <w:rPr>
          <w:sz w:val="28"/>
          <w:szCs w:val="28"/>
        </w:rPr>
        <w:t xml:space="preserve">год и на плановый период </w:t>
      </w:r>
      <w:r w:rsidR="001417B4" w:rsidRPr="001417B4">
        <w:rPr>
          <w:sz w:val="28"/>
          <w:szCs w:val="28"/>
        </w:rPr>
        <w:t>2024</w:t>
      </w:r>
      <w:r w:rsidRPr="001417B4">
        <w:rPr>
          <w:sz w:val="28"/>
          <w:szCs w:val="28"/>
        </w:rPr>
        <w:t xml:space="preserve"> и </w:t>
      </w:r>
      <w:r w:rsidR="001417B4" w:rsidRPr="001417B4">
        <w:rPr>
          <w:sz w:val="28"/>
          <w:szCs w:val="28"/>
        </w:rPr>
        <w:t>2025</w:t>
      </w:r>
      <w:r w:rsidRPr="001417B4">
        <w:rPr>
          <w:sz w:val="28"/>
          <w:szCs w:val="28"/>
        </w:rPr>
        <w:t xml:space="preserve"> годов</w:t>
      </w:r>
      <w:r w:rsidR="00B321E2" w:rsidRPr="001417B4">
        <w:rPr>
          <w:sz w:val="28"/>
          <w:szCs w:val="28"/>
        </w:rPr>
        <w:t>»,</w:t>
      </w:r>
      <w:r w:rsidRPr="001417B4">
        <w:rPr>
          <w:sz w:val="28"/>
          <w:szCs w:val="28"/>
        </w:rPr>
        <w:t xml:space="preserve"> </w:t>
      </w:r>
      <w:r w:rsidRPr="001417B4">
        <w:rPr>
          <w:kern w:val="2"/>
          <w:sz w:val="28"/>
          <w:szCs w:val="28"/>
        </w:rPr>
        <w:t>Администрация Сальского городского поселения</w:t>
      </w:r>
    </w:p>
    <w:p w:rsidR="001417B4" w:rsidRDefault="001417B4" w:rsidP="00427BE6">
      <w:pPr>
        <w:ind w:firstLine="851"/>
        <w:jc w:val="both"/>
        <w:rPr>
          <w:kern w:val="2"/>
          <w:sz w:val="28"/>
          <w:szCs w:val="28"/>
        </w:rPr>
      </w:pPr>
    </w:p>
    <w:p w:rsidR="007B23F6" w:rsidRDefault="007B23F6" w:rsidP="007B23F6">
      <w:pPr>
        <w:jc w:val="center"/>
        <w:rPr>
          <w:b/>
          <w:bCs/>
          <w:color w:val="000000"/>
          <w:sz w:val="28"/>
          <w:szCs w:val="28"/>
        </w:rPr>
      </w:pPr>
      <w:r w:rsidRPr="002F1EA4">
        <w:rPr>
          <w:b/>
          <w:bCs/>
          <w:color w:val="000000"/>
          <w:sz w:val="28"/>
          <w:szCs w:val="28"/>
        </w:rPr>
        <w:t>п о с т а н о в л я е т:</w:t>
      </w:r>
    </w:p>
    <w:p w:rsidR="001417B4" w:rsidRPr="002F1EA4" w:rsidRDefault="001417B4" w:rsidP="007B23F6">
      <w:pPr>
        <w:jc w:val="center"/>
        <w:rPr>
          <w:b/>
          <w:bCs/>
          <w:color w:val="000000"/>
          <w:sz w:val="28"/>
          <w:szCs w:val="28"/>
        </w:rPr>
      </w:pPr>
    </w:p>
    <w:p w:rsidR="006A4F9B" w:rsidRPr="002F1EA4" w:rsidRDefault="006A4F9B" w:rsidP="006A4F9B">
      <w:pPr>
        <w:ind w:firstLine="709"/>
        <w:jc w:val="both"/>
        <w:rPr>
          <w:sz w:val="28"/>
          <w:szCs w:val="28"/>
        </w:rPr>
      </w:pPr>
      <w:r w:rsidRPr="002F1EA4">
        <w:rPr>
          <w:sz w:val="28"/>
          <w:szCs w:val="28"/>
        </w:rPr>
        <w:t>1. Утвердить предварительные итоги социально-экономического развития Сальского городского поселения  за 9 месяцев 20</w:t>
      </w:r>
      <w:r w:rsidR="0074769B" w:rsidRPr="002F1EA4">
        <w:rPr>
          <w:sz w:val="28"/>
          <w:szCs w:val="28"/>
        </w:rPr>
        <w:t>2</w:t>
      </w:r>
      <w:r w:rsidR="001262C6">
        <w:rPr>
          <w:sz w:val="28"/>
          <w:szCs w:val="28"/>
        </w:rPr>
        <w:t>2</w:t>
      </w:r>
      <w:r w:rsidRPr="002F1EA4">
        <w:rPr>
          <w:sz w:val="28"/>
          <w:szCs w:val="28"/>
        </w:rPr>
        <w:t> г</w:t>
      </w:r>
      <w:r w:rsidR="000C2482" w:rsidRPr="002F1EA4">
        <w:rPr>
          <w:sz w:val="28"/>
          <w:szCs w:val="28"/>
        </w:rPr>
        <w:t>ода</w:t>
      </w:r>
      <w:r w:rsidRPr="002F1EA4">
        <w:rPr>
          <w:sz w:val="28"/>
          <w:szCs w:val="28"/>
        </w:rPr>
        <w:t xml:space="preserve"> и ожидаемые итоги социально-экономического развития Сальского городского поселения  за 20</w:t>
      </w:r>
      <w:r w:rsidR="0074769B" w:rsidRPr="002F1EA4">
        <w:rPr>
          <w:sz w:val="28"/>
          <w:szCs w:val="28"/>
        </w:rPr>
        <w:t>2</w:t>
      </w:r>
      <w:r w:rsidR="001262C6">
        <w:rPr>
          <w:sz w:val="28"/>
          <w:szCs w:val="28"/>
        </w:rPr>
        <w:t>2</w:t>
      </w:r>
      <w:r w:rsidRPr="002F1EA4">
        <w:rPr>
          <w:sz w:val="28"/>
          <w:szCs w:val="28"/>
        </w:rPr>
        <w:t xml:space="preserve"> год согласно приложению.</w:t>
      </w:r>
    </w:p>
    <w:p w:rsidR="00DE74A4" w:rsidRPr="002F1EA4" w:rsidRDefault="006A4F9B" w:rsidP="006A4F9B">
      <w:pPr>
        <w:ind w:firstLine="709"/>
        <w:jc w:val="both"/>
        <w:rPr>
          <w:sz w:val="28"/>
          <w:szCs w:val="28"/>
        </w:rPr>
      </w:pPr>
      <w:r w:rsidRPr="002F1EA4">
        <w:rPr>
          <w:sz w:val="28"/>
          <w:szCs w:val="28"/>
        </w:rPr>
        <w:t>2. </w:t>
      </w:r>
      <w:r w:rsidR="00DE74A4" w:rsidRPr="002F1EA4">
        <w:rPr>
          <w:sz w:val="28"/>
          <w:szCs w:val="28"/>
        </w:rPr>
        <w:t xml:space="preserve"> </w:t>
      </w:r>
      <w:r w:rsidR="007C51FA" w:rsidRPr="002F1EA4">
        <w:rPr>
          <w:sz w:val="28"/>
          <w:szCs w:val="28"/>
        </w:rPr>
        <w:t>Отделу по общим и организационным вопросам опубликовать настоящие постановление в информационном бюллетене Сальского городского поселения и разместить его на официальном интернет-сайте Администрации Сальского городского поселения</w:t>
      </w:r>
    </w:p>
    <w:p w:rsidR="006A4F9B" w:rsidRPr="002F1EA4" w:rsidRDefault="006A4F9B" w:rsidP="006A4F9B">
      <w:pPr>
        <w:autoSpaceDE w:val="0"/>
        <w:autoSpaceDN w:val="0"/>
        <w:adjustRightInd w:val="0"/>
        <w:ind w:firstLine="709"/>
        <w:jc w:val="both"/>
        <w:rPr>
          <w:sz w:val="28"/>
          <w:szCs w:val="28"/>
        </w:rPr>
      </w:pPr>
      <w:r w:rsidRPr="002F1EA4">
        <w:rPr>
          <w:sz w:val="28"/>
          <w:szCs w:val="28"/>
        </w:rPr>
        <w:t>3</w:t>
      </w:r>
      <w:r w:rsidR="00DE74A4" w:rsidRPr="002F1EA4">
        <w:rPr>
          <w:sz w:val="28"/>
          <w:szCs w:val="28"/>
        </w:rPr>
        <w:t xml:space="preserve">. Контроль за выполнением </w:t>
      </w:r>
      <w:r w:rsidR="000C2482" w:rsidRPr="002F1EA4">
        <w:rPr>
          <w:sz w:val="28"/>
          <w:szCs w:val="28"/>
        </w:rPr>
        <w:t xml:space="preserve">настоящего </w:t>
      </w:r>
      <w:r w:rsidR="007C51FA" w:rsidRPr="002F1EA4">
        <w:rPr>
          <w:sz w:val="28"/>
          <w:szCs w:val="28"/>
        </w:rPr>
        <w:t xml:space="preserve">постановления </w:t>
      </w:r>
      <w:r w:rsidR="00DE74A4" w:rsidRPr="002F1EA4">
        <w:rPr>
          <w:sz w:val="28"/>
          <w:szCs w:val="28"/>
        </w:rPr>
        <w:t xml:space="preserve">возложить на заместителя </w:t>
      </w:r>
      <w:r w:rsidR="00210859" w:rsidRPr="002F1EA4">
        <w:rPr>
          <w:sz w:val="28"/>
          <w:szCs w:val="28"/>
        </w:rPr>
        <w:t>г</w:t>
      </w:r>
      <w:r w:rsidR="00DE74A4" w:rsidRPr="002F1EA4">
        <w:rPr>
          <w:sz w:val="28"/>
          <w:szCs w:val="28"/>
        </w:rPr>
        <w:t xml:space="preserve">лавы Администрации по финансово-экономическим вопросам Ерохину Е.В. </w:t>
      </w:r>
    </w:p>
    <w:p w:rsidR="006A4F9B" w:rsidRPr="002F1EA4" w:rsidRDefault="006A4F9B" w:rsidP="006A4F9B">
      <w:pPr>
        <w:autoSpaceDE w:val="0"/>
        <w:autoSpaceDN w:val="0"/>
        <w:adjustRightInd w:val="0"/>
        <w:ind w:firstLine="709"/>
        <w:jc w:val="both"/>
        <w:rPr>
          <w:sz w:val="28"/>
          <w:szCs w:val="28"/>
        </w:rPr>
      </w:pPr>
    </w:p>
    <w:p w:rsidR="00390732" w:rsidRPr="002F1EA4" w:rsidRDefault="00DE74A4" w:rsidP="00DD7DD6">
      <w:pPr>
        <w:rPr>
          <w:sz w:val="28"/>
          <w:szCs w:val="28"/>
        </w:rPr>
      </w:pPr>
      <w:r w:rsidRPr="002F1EA4">
        <w:rPr>
          <w:sz w:val="28"/>
          <w:szCs w:val="28"/>
        </w:rPr>
        <w:t xml:space="preserve">Глава </w:t>
      </w:r>
      <w:r w:rsidR="00390732" w:rsidRPr="002F1EA4">
        <w:rPr>
          <w:sz w:val="28"/>
          <w:szCs w:val="28"/>
        </w:rPr>
        <w:t xml:space="preserve"> Администрации</w:t>
      </w:r>
    </w:p>
    <w:p w:rsidR="00390732" w:rsidRPr="002F1EA4" w:rsidRDefault="00DE74A4" w:rsidP="000E5477">
      <w:pPr>
        <w:rPr>
          <w:sz w:val="28"/>
          <w:szCs w:val="28"/>
        </w:rPr>
      </w:pPr>
      <w:r w:rsidRPr="002F1EA4">
        <w:rPr>
          <w:sz w:val="28"/>
          <w:szCs w:val="28"/>
        </w:rPr>
        <w:t>Сальского городского поселения</w:t>
      </w:r>
      <w:r w:rsidRPr="002F1EA4">
        <w:rPr>
          <w:sz w:val="28"/>
          <w:szCs w:val="28"/>
        </w:rPr>
        <w:tab/>
      </w:r>
      <w:r w:rsidRPr="002F1EA4">
        <w:rPr>
          <w:sz w:val="28"/>
          <w:szCs w:val="28"/>
        </w:rPr>
        <w:tab/>
      </w:r>
      <w:r w:rsidRPr="002F1EA4">
        <w:rPr>
          <w:sz w:val="28"/>
          <w:szCs w:val="28"/>
        </w:rPr>
        <w:tab/>
        <w:t xml:space="preserve">  </w:t>
      </w:r>
      <w:r w:rsidR="00804B15">
        <w:rPr>
          <w:sz w:val="28"/>
          <w:szCs w:val="28"/>
        </w:rPr>
        <w:tab/>
      </w:r>
      <w:r w:rsidRPr="002F1EA4">
        <w:rPr>
          <w:sz w:val="28"/>
          <w:szCs w:val="28"/>
        </w:rPr>
        <w:t xml:space="preserve">         </w:t>
      </w:r>
      <w:r w:rsidR="001262C6">
        <w:rPr>
          <w:sz w:val="28"/>
          <w:szCs w:val="28"/>
        </w:rPr>
        <w:t>И.И. Игнатенко</w:t>
      </w:r>
    </w:p>
    <w:p w:rsidR="004726AE" w:rsidRPr="002F1EA4" w:rsidRDefault="004726AE" w:rsidP="000E5477">
      <w:pPr>
        <w:rPr>
          <w:sz w:val="28"/>
          <w:szCs w:val="28"/>
        </w:rPr>
      </w:pPr>
    </w:p>
    <w:p w:rsidR="001417B4" w:rsidRPr="00EF14FF" w:rsidRDefault="001417B4" w:rsidP="001417B4">
      <w:pPr>
        <w:jc w:val="both"/>
        <w:rPr>
          <w:color w:val="FFFFFF" w:themeColor="background1"/>
          <w:sz w:val="28"/>
          <w:szCs w:val="28"/>
        </w:rPr>
      </w:pPr>
      <w:r w:rsidRPr="00EF14FF">
        <w:rPr>
          <w:color w:val="FFFFFF" w:themeColor="background1"/>
          <w:sz w:val="28"/>
          <w:szCs w:val="28"/>
        </w:rPr>
        <w:t>Верно: Начальник отдела</w:t>
      </w:r>
    </w:p>
    <w:p w:rsidR="001417B4" w:rsidRPr="00EF14FF" w:rsidRDefault="001417B4" w:rsidP="001417B4">
      <w:pPr>
        <w:jc w:val="both"/>
        <w:rPr>
          <w:color w:val="FFFFFF" w:themeColor="background1"/>
        </w:rPr>
      </w:pPr>
      <w:r w:rsidRPr="00EF14FF">
        <w:rPr>
          <w:color w:val="FFFFFF" w:themeColor="background1"/>
          <w:sz w:val="28"/>
          <w:szCs w:val="28"/>
        </w:rPr>
        <w:t>по общим и организационным вопросам</w:t>
      </w:r>
      <w:r w:rsidRPr="00EF14FF">
        <w:rPr>
          <w:color w:val="FFFFFF" w:themeColor="background1"/>
          <w:sz w:val="28"/>
          <w:szCs w:val="28"/>
        </w:rPr>
        <w:tab/>
      </w:r>
      <w:r w:rsidRPr="00EF14FF">
        <w:rPr>
          <w:color w:val="FFFFFF" w:themeColor="background1"/>
          <w:sz w:val="28"/>
          <w:szCs w:val="28"/>
        </w:rPr>
        <w:tab/>
      </w:r>
      <w:r w:rsidRPr="00EF14FF">
        <w:rPr>
          <w:color w:val="FFFFFF" w:themeColor="background1"/>
          <w:sz w:val="28"/>
          <w:szCs w:val="28"/>
        </w:rPr>
        <w:tab/>
      </w:r>
      <w:r w:rsidRPr="00EF14FF">
        <w:rPr>
          <w:color w:val="FFFFFF" w:themeColor="background1"/>
          <w:sz w:val="28"/>
          <w:szCs w:val="28"/>
        </w:rPr>
        <w:tab/>
        <w:t>А.В. Хмельниченко</w:t>
      </w:r>
    </w:p>
    <w:p w:rsidR="001417B4" w:rsidRDefault="001417B4" w:rsidP="00F505A7">
      <w:pPr>
        <w:pStyle w:val="a7"/>
        <w:ind w:right="-2" w:firstLine="0"/>
        <w:rPr>
          <w:color w:val="000000"/>
          <w:sz w:val="20"/>
        </w:rPr>
      </w:pPr>
    </w:p>
    <w:p w:rsidR="00DE74A4" w:rsidRPr="002F1EA4" w:rsidRDefault="00DE74A4" w:rsidP="00F505A7">
      <w:pPr>
        <w:pStyle w:val="a7"/>
        <w:ind w:right="-2" w:firstLine="0"/>
        <w:rPr>
          <w:color w:val="000000"/>
          <w:sz w:val="20"/>
        </w:rPr>
      </w:pPr>
      <w:r w:rsidRPr="002F1EA4">
        <w:rPr>
          <w:color w:val="000000"/>
          <w:sz w:val="20"/>
        </w:rPr>
        <w:t>Постановление  вносит</w:t>
      </w:r>
    </w:p>
    <w:p w:rsidR="00DE74A4" w:rsidRPr="002F1EA4" w:rsidRDefault="00DE74A4" w:rsidP="00F505A7">
      <w:pPr>
        <w:pStyle w:val="a7"/>
        <w:ind w:right="-2" w:firstLine="0"/>
        <w:rPr>
          <w:color w:val="000000"/>
          <w:sz w:val="20"/>
        </w:rPr>
      </w:pPr>
      <w:r w:rsidRPr="002F1EA4">
        <w:rPr>
          <w:color w:val="000000"/>
          <w:sz w:val="20"/>
        </w:rPr>
        <w:t>начальник  экономического</w:t>
      </w:r>
      <w:r w:rsidR="001417B4">
        <w:rPr>
          <w:color w:val="000000"/>
          <w:sz w:val="20"/>
        </w:rPr>
        <w:t xml:space="preserve"> </w:t>
      </w:r>
      <w:r w:rsidRPr="002F1EA4">
        <w:rPr>
          <w:color w:val="000000"/>
          <w:sz w:val="20"/>
        </w:rPr>
        <w:t xml:space="preserve">сектора </w:t>
      </w:r>
      <w:r w:rsidR="001262C6">
        <w:rPr>
          <w:color w:val="000000"/>
          <w:sz w:val="20"/>
        </w:rPr>
        <w:t>А.Г. Оникиец</w:t>
      </w:r>
    </w:p>
    <w:p w:rsidR="00DE74A4" w:rsidRPr="002F1EA4" w:rsidRDefault="00DE74A4" w:rsidP="006937B2">
      <w:pPr>
        <w:ind w:right="-2"/>
        <w:rPr>
          <w:sz w:val="28"/>
          <w:szCs w:val="28"/>
        </w:rPr>
        <w:sectPr w:rsidR="00DE74A4" w:rsidRPr="002F1EA4" w:rsidSect="00900FA3">
          <w:footerReference w:type="even" r:id="rId8"/>
          <w:footerReference w:type="default" r:id="rId9"/>
          <w:headerReference w:type="first" r:id="rId10"/>
          <w:footerReference w:type="first" r:id="rId11"/>
          <w:footnotePr>
            <w:pos w:val="beneathText"/>
          </w:footnotePr>
          <w:pgSz w:w="11905" w:h="16837"/>
          <w:pgMar w:top="284" w:right="851" w:bottom="567" w:left="1418" w:header="720" w:footer="720" w:gutter="0"/>
          <w:cols w:space="720"/>
          <w:titlePg/>
          <w:docGrid w:linePitch="360"/>
        </w:sectPr>
      </w:pPr>
    </w:p>
    <w:p w:rsidR="00DE74A4" w:rsidRPr="002F1EA4" w:rsidRDefault="00DE74A4" w:rsidP="001262C6">
      <w:pPr>
        <w:pStyle w:val="2"/>
        <w:tabs>
          <w:tab w:val="clear" w:pos="0"/>
          <w:tab w:val="num" w:pos="3686"/>
        </w:tabs>
        <w:ind w:left="5812"/>
        <w:jc w:val="center"/>
        <w:rPr>
          <w:b/>
          <w:i/>
          <w:szCs w:val="28"/>
        </w:rPr>
      </w:pPr>
      <w:r w:rsidRPr="002F1EA4">
        <w:rPr>
          <w:szCs w:val="28"/>
        </w:rPr>
        <w:lastRenderedPageBreak/>
        <w:t>Приложение</w:t>
      </w:r>
    </w:p>
    <w:p w:rsidR="00DE74A4" w:rsidRPr="002F1EA4" w:rsidRDefault="00DE74A4" w:rsidP="001262C6">
      <w:pPr>
        <w:tabs>
          <w:tab w:val="num" w:pos="3686"/>
        </w:tabs>
        <w:ind w:left="5812"/>
        <w:jc w:val="center"/>
        <w:rPr>
          <w:sz w:val="28"/>
          <w:szCs w:val="28"/>
        </w:rPr>
      </w:pPr>
      <w:r w:rsidRPr="002F1EA4">
        <w:rPr>
          <w:sz w:val="28"/>
          <w:szCs w:val="28"/>
        </w:rPr>
        <w:t xml:space="preserve">к </w:t>
      </w:r>
      <w:r w:rsidR="008C64FC" w:rsidRPr="002F1EA4">
        <w:rPr>
          <w:sz w:val="28"/>
          <w:szCs w:val="28"/>
        </w:rPr>
        <w:t xml:space="preserve">постановлению </w:t>
      </w:r>
      <w:r w:rsidRPr="002F1EA4">
        <w:rPr>
          <w:sz w:val="28"/>
          <w:szCs w:val="28"/>
        </w:rPr>
        <w:t>Администрации</w:t>
      </w:r>
    </w:p>
    <w:p w:rsidR="00DE74A4" w:rsidRPr="002F1EA4" w:rsidRDefault="00DE74A4" w:rsidP="001262C6">
      <w:pPr>
        <w:tabs>
          <w:tab w:val="num" w:pos="3686"/>
        </w:tabs>
        <w:ind w:left="5812"/>
        <w:jc w:val="center"/>
        <w:rPr>
          <w:sz w:val="28"/>
          <w:szCs w:val="28"/>
        </w:rPr>
      </w:pPr>
      <w:r w:rsidRPr="002F1EA4">
        <w:rPr>
          <w:sz w:val="28"/>
          <w:szCs w:val="28"/>
        </w:rPr>
        <w:t>Сальского</w:t>
      </w:r>
      <w:r w:rsidR="00945D01" w:rsidRPr="002F1EA4">
        <w:rPr>
          <w:sz w:val="28"/>
          <w:szCs w:val="28"/>
        </w:rPr>
        <w:t xml:space="preserve"> </w:t>
      </w:r>
      <w:r w:rsidRPr="002F1EA4">
        <w:rPr>
          <w:sz w:val="28"/>
          <w:szCs w:val="28"/>
        </w:rPr>
        <w:t xml:space="preserve">городского поселения                                                                                        от </w:t>
      </w:r>
      <w:r w:rsidR="009704D4">
        <w:rPr>
          <w:sz w:val="28"/>
          <w:szCs w:val="28"/>
        </w:rPr>
        <w:t>31.10.2022</w:t>
      </w:r>
      <w:r w:rsidRPr="002F1EA4">
        <w:rPr>
          <w:sz w:val="28"/>
          <w:szCs w:val="28"/>
        </w:rPr>
        <w:t xml:space="preserve"> № </w:t>
      </w:r>
      <w:r w:rsidR="009704D4">
        <w:rPr>
          <w:sz w:val="28"/>
          <w:szCs w:val="28"/>
        </w:rPr>
        <w:t>518</w:t>
      </w:r>
      <w:bookmarkStart w:id="0" w:name="_GoBack"/>
      <w:bookmarkEnd w:id="0"/>
    </w:p>
    <w:p w:rsidR="006A4F9B" w:rsidRPr="002F1EA4" w:rsidRDefault="006A4F9B" w:rsidP="001262C6">
      <w:pPr>
        <w:tabs>
          <w:tab w:val="num" w:pos="3686"/>
        </w:tabs>
        <w:ind w:left="5812"/>
        <w:jc w:val="center"/>
        <w:rPr>
          <w:sz w:val="28"/>
          <w:szCs w:val="28"/>
        </w:rPr>
      </w:pPr>
    </w:p>
    <w:p w:rsidR="00DE74A4" w:rsidRPr="002F1EA4" w:rsidRDefault="00DE74A4" w:rsidP="00A27CF2">
      <w:pPr>
        <w:jc w:val="center"/>
        <w:rPr>
          <w:sz w:val="28"/>
          <w:szCs w:val="28"/>
        </w:rPr>
      </w:pPr>
    </w:p>
    <w:p w:rsidR="006A4F9B" w:rsidRPr="002F1EA4" w:rsidRDefault="006A4F9B" w:rsidP="006A4F9B">
      <w:pPr>
        <w:keepNext/>
        <w:keepLines/>
        <w:jc w:val="center"/>
        <w:rPr>
          <w:sz w:val="28"/>
          <w:szCs w:val="28"/>
        </w:rPr>
      </w:pPr>
      <w:r w:rsidRPr="002F1EA4">
        <w:rPr>
          <w:sz w:val="28"/>
          <w:szCs w:val="28"/>
        </w:rPr>
        <w:t>ПРЕДВАРИТЕЛЬНЫЕ ИТОГИ</w:t>
      </w:r>
    </w:p>
    <w:p w:rsidR="000C2482" w:rsidRPr="002F1EA4" w:rsidRDefault="006A4F9B" w:rsidP="006A4F9B">
      <w:pPr>
        <w:keepNext/>
        <w:keepLines/>
        <w:jc w:val="center"/>
        <w:rPr>
          <w:sz w:val="28"/>
          <w:szCs w:val="28"/>
        </w:rPr>
      </w:pPr>
      <w:r w:rsidRPr="002F1EA4">
        <w:rPr>
          <w:sz w:val="28"/>
          <w:szCs w:val="28"/>
        </w:rPr>
        <w:t xml:space="preserve">социально-экономического развития </w:t>
      </w:r>
    </w:p>
    <w:p w:rsidR="00CC4460" w:rsidRPr="002F1EA4" w:rsidRDefault="006A4F9B" w:rsidP="006A4F9B">
      <w:pPr>
        <w:keepNext/>
        <w:keepLines/>
        <w:jc w:val="center"/>
        <w:rPr>
          <w:sz w:val="28"/>
          <w:szCs w:val="28"/>
        </w:rPr>
      </w:pPr>
      <w:r w:rsidRPr="002F1EA4">
        <w:rPr>
          <w:sz w:val="28"/>
          <w:szCs w:val="28"/>
        </w:rPr>
        <w:t>Сальского городского поселения за 9 месяцев 20</w:t>
      </w:r>
      <w:r w:rsidR="0074769B" w:rsidRPr="002F1EA4">
        <w:rPr>
          <w:sz w:val="28"/>
          <w:szCs w:val="28"/>
        </w:rPr>
        <w:t>2</w:t>
      </w:r>
      <w:r w:rsidR="001262C6">
        <w:rPr>
          <w:sz w:val="28"/>
          <w:szCs w:val="28"/>
        </w:rPr>
        <w:t>2</w:t>
      </w:r>
      <w:r w:rsidRPr="002F1EA4">
        <w:rPr>
          <w:sz w:val="28"/>
          <w:szCs w:val="28"/>
        </w:rPr>
        <w:t xml:space="preserve"> г.</w:t>
      </w:r>
    </w:p>
    <w:p w:rsidR="00CC4460" w:rsidRPr="002F1EA4" w:rsidRDefault="006A4F9B" w:rsidP="006A4F9B">
      <w:pPr>
        <w:keepNext/>
        <w:keepLines/>
        <w:jc w:val="center"/>
        <w:rPr>
          <w:sz w:val="28"/>
          <w:szCs w:val="28"/>
        </w:rPr>
      </w:pPr>
      <w:r w:rsidRPr="002F1EA4">
        <w:rPr>
          <w:sz w:val="28"/>
          <w:szCs w:val="28"/>
        </w:rPr>
        <w:t xml:space="preserve"> и ожидаемые итоги</w:t>
      </w:r>
      <w:r w:rsidR="00CC4460" w:rsidRPr="002F1EA4">
        <w:rPr>
          <w:sz w:val="28"/>
          <w:szCs w:val="28"/>
        </w:rPr>
        <w:t xml:space="preserve"> </w:t>
      </w:r>
      <w:r w:rsidRPr="002F1EA4">
        <w:rPr>
          <w:sz w:val="28"/>
          <w:szCs w:val="28"/>
        </w:rPr>
        <w:t>социально-экономического развития</w:t>
      </w:r>
    </w:p>
    <w:p w:rsidR="006A4F9B" w:rsidRPr="002F1EA4" w:rsidRDefault="006A4F9B" w:rsidP="006A4F9B">
      <w:pPr>
        <w:keepNext/>
        <w:keepLines/>
        <w:jc w:val="center"/>
        <w:rPr>
          <w:sz w:val="28"/>
          <w:szCs w:val="28"/>
        </w:rPr>
      </w:pPr>
      <w:r w:rsidRPr="002F1EA4">
        <w:rPr>
          <w:sz w:val="28"/>
          <w:szCs w:val="28"/>
        </w:rPr>
        <w:t xml:space="preserve"> Сальского городского поселения  за 20</w:t>
      </w:r>
      <w:r w:rsidR="0074769B" w:rsidRPr="002F1EA4">
        <w:rPr>
          <w:sz w:val="28"/>
          <w:szCs w:val="28"/>
        </w:rPr>
        <w:t>2</w:t>
      </w:r>
      <w:r w:rsidR="003141B5">
        <w:rPr>
          <w:sz w:val="28"/>
          <w:szCs w:val="28"/>
        </w:rPr>
        <w:t>2</w:t>
      </w:r>
      <w:r w:rsidRPr="002F1EA4">
        <w:rPr>
          <w:sz w:val="28"/>
          <w:szCs w:val="28"/>
        </w:rPr>
        <w:t xml:space="preserve"> год</w:t>
      </w:r>
    </w:p>
    <w:p w:rsidR="0074769B" w:rsidRPr="002F1EA4" w:rsidRDefault="0074769B" w:rsidP="006A4F9B">
      <w:pPr>
        <w:keepNext/>
        <w:keepLines/>
        <w:jc w:val="center"/>
        <w:rPr>
          <w:sz w:val="28"/>
          <w:szCs w:val="28"/>
        </w:rPr>
      </w:pPr>
    </w:p>
    <w:tbl>
      <w:tblPr>
        <w:tblW w:w="5227" w:type="pct"/>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899"/>
        <w:gridCol w:w="3921"/>
        <w:gridCol w:w="1794"/>
        <w:gridCol w:w="2034"/>
        <w:gridCol w:w="1842"/>
      </w:tblGrid>
      <w:tr w:rsidR="0074769B" w:rsidRPr="002F1EA4" w:rsidTr="001417B4">
        <w:trPr>
          <w:cantSplit/>
          <w:trHeight w:val="417"/>
        </w:trPr>
        <w:tc>
          <w:tcPr>
            <w:tcW w:w="899" w:type="dxa"/>
          </w:tcPr>
          <w:p w:rsidR="0074769B" w:rsidRPr="002F1EA4" w:rsidRDefault="0074769B" w:rsidP="0074769B">
            <w:pPr>
              <w:jc w:val="center"/>
              <w:rPr>
                <w:bCs/>
                <w:sz w:val="28"/>
                <w:szCs w:val="28"/>
              </w:rPr>
            </w:pPr>
            <w:r w:rsidRPr="002F1EA4">
              <w:rPr>
                <w:bCs/>
                <w:sz w:val="28"/>
                <w:szCs w:val="28"/>
              </w:rPr>
              <w:t>№</w:t>
            </w:r>
          </w:p>
          <w:p w:rsidR="0074769B" w:rsidRPr="002F1EA4" w:rsidRDefault="0074769B" w:rsidP="0074769B">
            <w:pPr>
              <w:jc w:val="center"/>
              <w:rPr>
                <w:bCs/>
                <w:sz w:val="28"/>
                <w:szCs w:val="28"/>
              </w:rPr>
            </w:pPr>
            <w:r w:rsidRPr="002F1EA4">
              <w:rPr>
                <w:bCs/>
                <w:sz w:val="28"/>
                <w:szCs w:val="28"/>
              </w:rPr>
              <w:t>п/п</w:t>
            </w:r>
          </w:p>
        </w:tc>
        <w:tc>
          <w:tcPr>
            <w:tcW w:w="3921" w:type="dxa"/>
          </w:tcPr>
          <w:p w:rsidR="0074769B" w:rsidRPr="002F1EA4" w:rsidRDefault="0074769B" w:rsidP="0074769B">
            <w:pPr>
              <w:jc w:val="center"/>
              <w:rPr>
                <w:bCs/>
                <w:sz w:val="28"/>
                <w:szCs w:val="28"/>
              </w:rPr>
            </w:pPr>
            <w:r w:rsidRPr="002F1EA4">
              <w:rPr>
                <w:bCs/>
                <w:sz w:val="28"/>
                <w:szCs w:val="28"/>
              </w:rPr>
              <w:t>Основные показатели</w:t>
            </w:r>
          </w:p>
        </w:tc>
        <w:tc>
          <w:tcPr>
            <w:tcW w:w="1794" w:type="dxa"/>
          </w:tcPr>
          <w:p w:rsidR="0074769B" w:rsidRPr="002F1EA4" w:rsidRDefault="0074769B" w:rsidP="0074769B">
            <w:pPr>
              <w:ind w:left="-108" w:right="-184"/>
              <w:jc w:val="center"/>
              <w:rPr>
                <w:bCs/>
                <w:sz w:val="28"/>
                <w:szCs w:val="28"/>
              </w:rPr>
            </w:pPr>
            <w:r w:rsidRPr="002F1EA4">
              <w:rPr>
                <w:bCs/>
                <w:sz w:val="28"/>
                <w:szCs w:val="28"/>
              </w:rPr>
              <w:t>Единица</w:t>
            </w:r>
          </w:p>
          <w:p w:rsidR="0074769B" w:rsidRPr="002F1EA4" w:rsidRDefault="0074769B" w:rsidP="0074769B">
            <w:pPr>
              <w:ind w:left="-108" w:right="-184"/>
              <w:jc w:val="center"/>
              <w:rPr>
                <w:bCs/>
                <w:sz w:val="28"/>
                <w:szCs w:val="28"/>
              </w:rPr>
            </w:pPr>
            <w:r w:rsidRPr="002F1EA4">
              <w:rPr>
                <w:bCs/>
                <w:sz w:val="28"/>
                <w:szCs w:val="28"/>
              </w:rPr>
              <w:t xml:space="preserve"> измерения</w:t>
            </w:r>
          </w:p>
        </w:tc>
        <w:tc>
          <w:tcPr>
            <w:tcW w:w="2034" w:type="dxa"/>
          </w:tcPr>
          <w:p w:rsidR="0074769B" w:rsidRPr="002F1EA4" w:rsidRDefault="0074769B" w:rsidP="0074769B">
            <w:pPr>
              <w:ind w:left="-108" w:right="-108"/>
              <w:jc w:val="center"/>
              <w:rPr>
                <w:bCs/>
                <w:sz w:val="28"/>
                <w:szCs w:val="28"/>
              </w:rPr>
            </w:pPr>
            <w:r w:rsidRPr="002F1EA4">
              <w:rPr>
                <w:bCs/>
                <w:sz w:val="28"/>
                <w:szCs w:val="28"/>
              </w:rPr>
              <w:t xml:space="preserve">9 месяцев </w:t>
            </w:r>
          </w:p>
          <w:p w:rsidR="0074769B" w:rsidRPr="002F1EA4" w:rsidRDefault="0074769B" w:rsidP="0074769B">
            <w:pPr>
              <w:ind w:left="-108" w:right="-108"/>
              <w:jc w:val="center"/>
              <w:rPr>
                <w:bCs/>
                <w:sz w:val="28"/>
                <w:szCs w:val="28"/>
              </w:rPr>
            </w:pPr>
            <w:r w:rsidRPr="002F1EA4">
              <w:rPr>
                <w:bCs/>
                <w:sz w:val="28"/>
                <w:szCs w:val="28"/>
              </w:rPr>
              <w:t>202</w:t>
            </w:r>
            <w:r w:rsidR="003141B5">
              <w:rPr>
                <w:bCs/>
                <w:sz w:val="28"/>
                <w:szCs w:val="28"/>
              </w:rPr>
              <w:t>2</w:t>
            </w:r>
            <w:r w:rsidRPr="002F1EA4">
              <w:rPr>
                <w:bCs/>
                <w:sz w:val="28"/>
                <w:szCs w:val="28"/>
              </w:rPr>
              <w:t xml:space="preserve"> г.,</w:t>
            </w:r>
          </w:p>
          <w:p w:rsidR="0074769B" w:rsidRPr="002F1EA4" w:rsidRDefault="0074769B" w:rsidP="0074769B">
            <w:pPr>
              <w:ind w:left="-108" w:right="-108"/>
              <w:jc w:val="center"/>
              <w:rPr>
                <w:bCs/>
                <w:sz w:val="28"/>
                <w:szCs w:val="28"/>
              </w:rPr>
            </w:pPr>
            <w:r w:rsidRPr="002F1EA4">
              <w:rPr>
                <w:bCs/>
                <w:sz w:val="28"/>
                <w:szCs w:val="28"/>
              </w:rPr>
              <w:t xml:space="preserve"> отчет</w:t>
            </w:r>
          </w:p>
        </w:tc>
        <w:tc>
          <w:tcPr>
            <w:tcW w:w="1842" w:type="dxa"/>
          </w:tcPr>
          <w:p w:rsidR="0074769B" w:rsidRPr="002F1EA4" w:rsidRDefault="0074769B" w:rsidP="0074769B">
            <w:pPr>
              <w:ind w:left="-108" w:right="-108"/>
              <w:jc w:val="center"/>
              <w:rPr>
                <w:bCs/>
                <w:sz w:val="28"/>
                <w:szCs w:val="28"/>
              </w:rPr>
            </w:pPr>
            <w:r w:rsidRPr="002F1EA4">
              <w:rPr>
                <w:bCs/>
                <w:sz w:val="28"/>
                <w:szCs w:val="28"/>
              </w:rPr>
              <w:t>202</w:t>
            </w:r>
            <w:r w:rsidR="003141B5">
              <w:rPr>
                <w:bCs/>
                <w:sz w:val="28"/>
                <w:szCs w:val="28"/>
              </w:rPr>
              <w:t>2</w:t>
            </w:r>
            <w:r w:rsidRPr="002F1EA4">
              <w:rPr>
                <w:bCs/>
                <w:sz w:val="28"/>
                <w:szCs w:val="28"/>
              </w:rPr>
              <w:t xml:space="preserve"> год, </w:t>
            </w:r>
          </w:p>
          <w:p w:rsidR="0074769B" w:rsidRPr="002F1EA4" w:rsidRDefault="0074769B" w:rsidP="0074769B">
            <w:pPr>
              <w:ind w:left="-57" w:right="-57"/>
              <w:jc w:val="center"/>
              <w:rPr>
                <w:bCs/>
                <w:sz w:val="28"/>
                <w:szCs w:val="28"/>
              </w:rPr>
            </w:pPr>
            <w:r w:rsidRPr="002F1EA4">
              <w:rPr>
                <w:bCs/>
                <w:sz w:val="28"/>
                <w:szCs w:val="28"/>
              </w:rPr>
              <w:t>оценка</w:t>
            </w:r>
          </w:p>
        </w:tc>
      </w:tr>
      <w:tr w:rsidR="0074769B" w:rsidRPr="002F1EA4" w:rsidTr="001417B4">
        <w:trPr>
          <w:cantSplit/>
          <w:trHeight w:val="417"/>
        </w:trPr>
        <w:tc>
          <w:tcPr>
            <w:tcW w:w="899" w:type="dxa"/>
            <w:vMerge w:val="restart"/>
          </w:tcPr>
          <w:p w:rsidR="0074769B" w:rsidRPr="002F1EA4" w:rsidRDefault="0074769B" w:rsidP="0074769B">
            <w:pPr>
              <w:jc w:val="center"/>
              <w:rPr>
                <w:bCs/>
                <w:sz w:val="28"/>
                <w:szCs w:val="28"/>
              </w:rPr>
            </w:pPr>
            <w:r w:rsidRPr="002F1EA4">
              <w:rPr>
                <w:bCs/>
                <w:sz w:val="28"/>
                <w:szCs w:val="28"/>
              </w:rPr>
              <w:t>1.</w:t>
            </w:r>
          </w:p>
        </w:tc>
        <w:tc>
          <w:tcPr>
            <w:tcW w:w="3921" w:type="dxa"/>
            <w:vMerge w:val="restart"/>
          </w:tcPr>
          <w:p w:rsidR="0074769B" w:rsidRPr="002F1EA4" w:rsidRDefault="0074769B" w:rsidP="0074769B">
            <w:pPr>
              <w:rPr>
                <w:bCs/>
                <w:sz w:val="28"/>
                <w:szCs w:val="28"/>
              </w:rPr>
            </w:pPr>
            <w:r w:rsidRPr="002F1EA4">
              <w:rPr>
                <w:bCs/>
                <w:sz w:val="28"/>
                <w:szCs w:val="28"/>
              </w:rPr>
              <w:t>Численность пос</w:t>
            </w:r>
            <w:r w:rsidRPr="002F1EA4">
              <w:rPr>
                <w:bCs/>
                <w:sz w:val="28"/>
                <w:szCs w:val="28"/>
              </w:rPr>
              <w:softHyphen/>
              <w:t>тоян</w:t>
            </w:r>
            <w:r w:rsidRPr="002F1EA4">
              <w:rPr>
                <w:bCs/>
                <w:sz w:val="28"/>
                <w:szCs w:val="28"/>
              </w:rPr>
              <w:softHyphen/>
              <w:t xml:space="preserve">ного населения (среднегодовая) </w:t>
            </w:r>
          </w:p>
          <w:p w:rsidR="0074769B" w:rsidRPr="002F1EA4" w:rsidRDefault="0074769B" w:rsidP="0074769B">
            <w:pPr>
              <w:rPr>
                <w:bCs/>
                <w:sz w:val="28"/>
                <w:szCs w:val="28"/>
              </w:rPr>
            </w:pPr>
            <w:r w:rsidRPr="002F1EA4">
              <w:rPr>
                <w:sz w:val="28"/>
                <w:szCs w:val="28"/>
              </w:rPr>
              <w:t> </w:t>
            </w:r>
          </w:p>
        </w:tc>
        <w:tc>
          <w:tcPr>
            <w:tcW w:w="1794" w:type="dxa"/>
          </w:tcPr>
          <w:p w:rsidR="0074769B" w:rsidRPr="00804B15" w:rsidRDefault="0074769B" w:rsidP="0074769B">
            <w:pPr>
              <w:jc w:val="center"/>
              <w:rPr>
                <w:sz w:val="24"/>
                <w:szCs w:val="24"/>
              </w:rPr>
            </w:pPr>
            <w:r w:rsidRPr="00804B15">
              <w:rPr>
                <w:sz w:val="24"/>
                <w:szCs w:val="24"/>
              </w:rPr>
              <w:t>тыс. человек</w:t>
            </w:r>
          </w:p>
        </w:tc>
        <w:tc>
          <w:tcPr>
            <w:tcW w:w="2034" w:type="dxa"/>
          </w:tcPr>
          <w:p w:rsidR="0074769B" w:rsidRPr="002F1EA4" w:rsidRDefault="00573C5B" w:rsidP="0074769B">
            <w:pPr>
              <w:jc w:val="center"/>
              <w:rPr>
                <w:sz w:val="28"/>
                <w:szCs w:val="28"/>
              </w:rPr>
            </w:pPr>
            <w:r w:rsidRPr="002F1EA4">
              <w:rPr>
                <w:sz w:val="28"/>
                <w:szCs w:val="28"/>
              </w:rPr>
              <w:t>56,8</w:t>
            </w:r>
          </w:p>
        </w:tc>
        <w:tc>
          <w:tcPr>
            <w:tcW w:w="1842" w:type="dxa"/>
          </w:tcPr>
          <w:p w:rsidR="0074769B" w:rsidRPr="002F1EA4" w:rsidRDefault="002F1EA4" w:rsidP="0074769B">
            <w:pPr>
              <w:jc w:val="center"/>
              <w:rPr>
                <w:sz w:val="28"/>
                <w:szCs w:val="28"/>
              </w:rPr>
            </w:pPr>
            <w:r w:rsidRPr="002F1EA4">
              <w:rPr>
                <w:sz w:val="28"/>
                <w:szCs w:val="28"/>
              </w:rPr>
              <w:t>56,8</w:t>
            </w:r>
          </w:p>
        </w:tc>
      </w:tr>
      <w:tr w:rsidR="0074769B" w:rsidRPr="002F1EA4" w:rsidTr="001417B4">
        <w:trPr>
          <w:cantSplit/>
          <w:trHeight w:val="255"/>
        </w:trPr>
        <w:tc>
          <w:tcPr>
            <w:tcW w:w="899" w:type="dxa"/>
            <w:vMerge/>
            <w:vAlign w:val="center"/>
          </w:tcPr>
          <w:p w:rsidR="0074769B" w:rsidRPr="002F1EA4" w:rsidRDefault="0074769B" w:rsidP="0074769B">
            <w:pPr>
              <w:rPr>
                <w:bCs/>
                <w:sz w:val="28"/>
                <w:szCs w:val="28"/>
              </w:rPr>
            </w:pPr>
          </w:p>
        </w:tc>
        <w:tc>
          <w:tcPr>
            <w:tcW w:w="3921" w:type="dxa"/>
            <w:vMerge/>
            <w:vAlign w:val="center"/>
          </w:tcPr>
          <w:p w:rsidR="0074769B" w:rsidRPr="002F1EA4" w:rsidRDefault="0074769B" w:rsidP="0074769B">
            <w:pPr>
              <w:rPr>
                <w:bCs/>
                <w:sz w:val="28"/>
                <w:szCs w:val="28"/>
              </w:rPr>
            </w:pPr>
          </w:p>
        </w:tc>
        <w:tc>
          <w:tcPr>
            <w:tcW w:w="1794" w:type="dxa"/>
          </w:tcPr>
          <w:p w:rsidR="0074769B" w:rsidRPr="00804B15" w:rsidRDefault="0074769B" w:rsidP="0074769B">
            <w:pPr>
              <w:jc w:val="center"/>
              <w:rPr>
                <w:sz w:val="24"/>
                <w:szCs w:val="24"/>
              </w:rPr>
            </w:pPr>
            <w:r w:rsidRPr="00804B15">
              <w:rPr>
                <w:sz w:val="24"/>
                <w:szCs w:val="24"/>
              </w:rPr>
              <w:t>процентов к пре</w:t>
            </w:r>
            <w:r w:rsidRPr="00804B15">
              <w:rPr>
                <w:sz w:val="24"/>
                <w:szCs w:val="24"/>
              </w:rPr>
              <w:softHyphen/>
              <w:t>дыдущему году</w:t>
            </w:r>
          </w:p>
        </w:tc>
        <w:tc>
          <w:tcPr>
            <w:tcW w:w="2034" w:type="dxa"/>
          </w:tcPr>
          <w:p w:rsidR="0074769B" w:rsidRPr="00C03CEE" w:rsidRDefault="00C03CEE" w:rsidP="0074769B">
            <w:pPr>
              <w:jc w:val="center"/>
              <w:rPr>
                <w:color w:val="000000" w:themeColor="text1"/>
                <w:sz w:val="28"/>
                <w:szCs w:val="28"/>
              </w:rPr>
            </w:pPr>
            <w:r w:rsidRPr="00C03CEE">
              <w:rPr>
                <w:color w:val="000000" w:themeColor="text1"/>
                <w:sz w:val="28"/>
                <w:szCs w:val="28"/>
              </w:rPr>
              <w:t>98,9</w:t>
            </w:r>
          </w:p>
        </w:tc>
        <w:tc>
          <w:tcPr>
            <w:tcW w:w="1842" w:type="dxa"/>
          </w:tcPr>
          <w:p w:rsidR="0074769B" w:rsidRPr="002F1EA4" w:rsidRDefault="002F1EA4" w:rsidP="0074769B">
            <w:pPr>
              <w:jc w:val="center"/>
              <w:rPr>
                <w:sz w:val="28"/>
                <w:szCs w:val="28"/>
              </w:rPr>
            </w:pPr>
            <w:r w:rsidRPr="002F1EA4">
              <w:rPr>
                <w:sz w:val="28"/>
                <w:szCs w:val="28"/>
              </w:rPr>
              <w:t>100</w:t>
            </w:r>
          </w:p>
        </w:tc>
      </w:tr>
      <w:tr w:rsidR="0074769B" w:rsidRPr="002F1EA4" w:rsidTr="001417B4">
        <w:trPr>
          <w:cantSplit/>
          <w:trHeight w:val="1343"/>
        </w:trPr>
        <w:tc>
          <w:tcPr>
            <w:tcW w:w="899" w:type="dxa"/>
            <w:vMerge w:val="restart"/>
          </w:tcPr>
          <w:p w:rsidR="0074769B" w:rsidRPr="002F1EA4" w:rsidRDefault="0074769B" w:rsidP="0074769B">
            <w:pPr>
              <w:jc w:val="center"/>
              <w:rPr>
                <w:bCs/>
                <w:sz w:val="28"/>
                <w:szCs w:val="28"/>
              </w:rPr>
            </w:pPr>
            <w:r w:rsidRPr="002F1EA4">
              <w:rPr>
                <w:bCs/>
                <w:sz w:val="28"/>
                <w:szCs w:val="28"/>
              </w:rPr>
              <w:t>2.</w:t>
            </w:r>
          </w:p>
        </w:tc>
        <w:tc>
          <w:tcPr>
            <w:tcW w:w="3921" w:type="dxa"/>
          </w:tcPr>
          <w:p w:rsidR="0074769B" w:rsidRPr="002F1EA4" w:rsidRDefault="0074769B" w:rsidP="0074769B">
            <w:pPr>
              <w:spacing w:line="228" w:lineRule="auto"/>
              <w:jc w:val="both"/>
              <w:rPr>
                <w:bCs/>
                <w:sz w:val="28"/>
                <w:szCs w:val="28"/>
              </w:rPr>
            </w:pPr>
            <w:r w:rsidRPr="002F1EA4">
              <w:rPr>
                <w:bCs/>
                <w:sz w:val="28"/>
                <w:szCs w:val="28"/>
              </w:rPr>
              <w:t>Отгружено това</w:t>
            </w:r>
            <w:r w:rsidRPr="002F1EA4">
              <w:rPr>
                <w:bCs/>
                <w:sz w:val="28"/>
                <w:szCs w:val="28"/>
              </w:rPr>
              <w:softHyphen/>
              <w:t>ров, работ и услуг, выполненных соб</w:t>
            </w:r>
            <w:r w:rsidRPr="002F1EA4">
              <w:rPr>
                <w:bCs/>
                <w:sz w:val="28"/>
                <w:szCs w:val="28"/>
              </w:rPr>
              <w:softHyphen/>
              <w:t xml:space="preserve">ственными силами  (без НДС и акцизов) по крупным и средним организациям всех видов экономической деятельности </w:t>
            </w:r>
          </w:p>
        </w:tc>
        <w:tc>
          <w:tcPr>
            <w:tcW w:w="1794" w:type="dxa"/>
          </w:tcPr>
          <w:p w:rsidR="0074769B" w:rsidRPr="00804B15" w:rsidRDefault="0074769B" w:rsidP="0074769B">
            <w:pPr>
              <w:spacing w:line="228" w:lineRule="auto"/>
              <w:jc w:val="center"/>
              <w:rPr>
                <w:sz w:val="24"/>
                <w:szCs w:val="24"/>
              </w:rPr>
            </w:pPr>
          </w:p>
        </w:tc>
        <w:tc>
          <w:tcPr>
            <w:tcW w:w="2034" w:type="dxa"/>
          </w:tcPr>
          <w:p w:rsidR="0074769B" w:rsidRPr="00C03CEE" w:rsidRDefault="0074769B" w:rsidP="0074769B">
            <w:pPr>
              <w:spacing w:line="228" w:lineRule="auto"/>
              <w:jc w:val="center"/>
              <w:rPr>
                <w:color w:val="000000" w:themeColor="text1"/>
                <w:sz w:val="28"/>
                <w:szCs w:val="28"/>
              </w:rPr>
            </w:pPr>
          </w:p>
        </w:tc>
        <w:tc>
          <w:tcPr>
            <w:tcW w:w="1842" w:type="dxa"/>
          </w:tcPr>
          <w:p w:rsidR="0074769B" w:rsidRPr="002F1EA4" w:rsidRDefault="0074769B" w:rsidP="0074769B">
            <w:pPr>
              <w:spacing w:line="228" w:lineRule="auto"/>
              <w:jc w:val="center"/>
              <w:rPr>
                <w:sz w:val="28"/>
                <w:szCs w:val="28"/>
              </w:rPr>
            </w:pPr>
          </w:p>
        </w:tc>
      </w:tr>
      <w:tr w:rsidR="0074769B" w:rsidRPr="002F1EA4" w:rsidTr="001417B4">
        <w:trPr>
          <w:cantSplit/>
          <w:trHeight w:val="255"/>
        </w:trPr>
        <w:tc>
          <w:tcPr>
            <w:tcW w:w="899" w:type="dxa"/>
            <w:vMerge/>
            <w:vAlign w:val="center"/>
          </w:tcPr>
          <w:p w:rsidR="0074769B" w:rsidRPr="002F1EA4" w:rsidRDefault="0074769B" w:rsidP="0074769B">
            <w:pPr>
              <w:rPr>
                <w:bCs/>
                <w:sz w:val="28"/>
                <w:szCs w:val="28"/>
              </w:rPr>
            </w:pPr>
          </w:p>
        </w:tc>
        <w:tc>
          <w:tcPr>
            <w:tcW w:w="3921" w:type="dxa"/>
          </w:tcPr>
          <w:p w:rsidR="0074769B" w:rsidRPr="002F1EA4" w:rsidRDefault="0074769B" w:rsidP="0074769B">
            <w:pPr>
              <w:spacing w:line="228" w:lineRule="auto"/>
              <w:jc w:val="both"/>
              <w:rPr>
                <w:sz w:val="28"/>
                <w:szCs w:val="28"/>
              </w:rPr>
            </w:pPr>
            <w:r w:rsidRPr="002F1EA4">
              <w:rPr>
                <w:sz w:val="28"/>
                <w:szCs w:val="28"/>
              </w:rPr>
              <w:t>В действующих це</w:t>
            </w:r>
            <w:r w:rsidRPr="002F1EA4">
              <w:rPr>
                <w:sz w:val="28"/>
                <w:szCs w:val="28"/>
              </w:rPr>
              <w:softHyphen/>
              <w:t>нах</w:t>
            </w:r>
          </w:p>
        </w:tc>
        <w:tc>
          <w:tcPr>
            <w:tcW w:w="1794" w:type="dxa"/>
          </w:tcPr>
          <w:p w:rsidR="0074769B" w:rsidRPr="00804B15" w:rsidRDefault="0074769B" w:rsidP="0074769B">
            <w:pPr>
              <w:spacing w:line="228" w:lineRule="auto"/>
              <w:jc w:val="center"/>
              <w:rPr>
                <w:sz w:val="24"/>
                <w:szCs w:val="24"/>
              </w:rPr>
            </w:pPr>
            <w:r w:rsidRPr="00804B15">
              <w:rPr>
                <w:sz w:val="24"/>
                <w:szCs w:val="24"/>
              </w:rPr>
              <w:t>тыс. рублей</w:t>
            </w:r>
          </w:p>
        </w:tc>
        <w:tc>
          <w:tcPr>
            <w:tcW w:w="2034" w:type="dxa"/>
          </w:tcPr>
          <w:p w:rsidR="0074769B" w:rsidRPr="00C03CEE" w:rsidRDefault="00726C3A" w:rsidP="0074769B">
            <w:pPr>
              <w:spacing w:line="228" w:lineRule="auto"/>
              <w:jc w:val="center"/>
              <w:rPr>
                <w:color w:val="000000" w:themeColor="text1"/>
                <w:sz w:val="28"/>
                <w:szCs w:val="28"/>
              </w:rPr>
            </w:pPr>
            <w:r w:rsidRPr="00C03CEE">
              <w:rPr>
                <w:color w:val="000000" w:themeColor="text1"/>
                <w:sz w:val="28"/>
                <w:szCs w:val="28"/>
              </w:rPr>
              <w:t>6237152</w:t>
            </w:r>
          </w:p>
        </w:tc>
        <w:tc>
          <w:tcPr>
            <w:tcW w:w="1842" w:type="dxa"/>
          </w:tcPr>
          <w:p w:rsidR="0074769B" w:rsidRPr="002F1EA4" w:rsidRDefault="00EE4F38" w:rsidP="0074769B">
            <w:pPr>
              <w:spacing w:line="228" w:lineRule="auto"/>
              <w:jc w:val="center"/>
              <w:rPr>
                <w:sz w:val="28"/>
                <w:szCs w:val="28"/>
              </w:rPr>
            </w:pPr>
            <w:r>
              <w:rPr>
                <w:sz w:val="28"/>
                <w:szCs w:val="28"/>
              </w:rPr>
              <w:t>7983</w:t>
            </w:r>
            <w:r w:rsidR="001417B4">
              <w:rPr>
                <w:sz w:val="28"/>
                <w:szCs w:val="28"/>
              </w:rPr>
              <w:t>314</w:t>
            </w:r>
          </w:p>
        </w:tc>
      </w:tr>
      <w:tr w:rsidR="0074769B" w:rsidRPr="002F1EA4" w:rsidTr="001417B4">
        <w:trPr>
          <w:cantSplit/>
          <w:trHeight w:val="255"/>
        </w:trPr>
        <w:tc>
          <w:tcPr>
            <w:tcW w:w="899" w:type="dxa"/>
            <w:vMerge/>
            <w:vAlign w:val="center"/>
          </w:tcPr>
          <w:p w:rsidR="0074769B" w:rsidRPr="002F1EA4" w:rsidRDefault="0074769B" w:rsidP="0074769B">
            <w:pPr>
              <w:rPr>
                <w:bCs/>
                <w:sz w:val="28"/>
                <w:szCs w:val="28"/>
              </w:rPr>
            </w:pPr>
          </w:p>
        </w:tc>
        <w:tc>
          <w:tcPr>
            <w:tcW w:w="3921" w:type="dxa"/>
          </w:tcPr>
          <w:p w:rsidR="0074769B" w:rsidRPr="002F1EA4" w:rsidRDefault="0074769B" w:rsidP="0074769B">
            <w:pPr>
              <w:spacing w:line="228" w:lineRule="auto"/>
              <w:jc w:val="both"/>
              <w:rPr>
                <w:sz w:val="28"/>
                <w:szCs w:val="28"/>
              </w:rPr>
            </w:pPr>
            <w:r w:rsidRPr="002F1EA4">
              <w:rPr>
                <w:sz w:val="28"/>
                <w:szCs w:val="28"/>
              </w:rPr>
              <w:t>В сопоставимых це</w:t>
            </w:r>
            <w:r w:rsidRPr="002F1EA4">
              <w:rPr>
                <w:sz w:val="28"/>
                <w:szCs w:val="28"/>
              </w:rPr>
              <w:softHyphen/>
              <w:t xml:space="preserve">нах  </w:t>
            </w:r>
          </w:p>
        </w:tc>
        <w:tc>
          <w:tcPr>
            <w:tcW w:w="1794" w:type="dxa"/>
          </w:tcPr>
          <w:p w:rsidR="0074769B" w:rsidRPr="00804B15" w:rsidRDefault="0074769B" w:rsidP="0074769B">
            <w:pPr>
              <w:spacing w:line="228" w:lineRule="auto"/>
              <w:jc w:val="center"/>
              <w:rPr>
                <w:sz w:val="24"/>
                <w:szCs w:val="24"/>
              </w:rPr>
            </w:pPr>
            <w:r w:rsidRPr="00804B15">
              <w:rPr>
                <w:sz w:val="24"/>
                <w:szCs w:val="24"/>
              </w:rPr>
              <w:t>процентов к пре</w:t>
            </w:r>
            <w:r w:rsidRPr="00804B15">
              <w:rPr>
                <w:sz w:val="24"/>
                <w:szCs w:val="24"/>
              </w:rPr>
              <w:softHyphen/>
              <w:t>дыдущему году</w:t>
            </w:r>
          </w:p>
        </w:tc>
        <w:tc>
          <w:tcPr>
            <w:tcW w:w="2034" w:type="dxa"/>
          </w:tcPr>
          <w:p w:rsidR="0074769B" w:rsidRPr="00C03CEE" w:rsidRDefault="00C03CEE" w:rsidP="0074769B">
            <w:pPr>
              <w:spacing w:line="228" w:lineRule="auto"/>
              <w:jc w:val="center"/>
              <w:rPr>
                <w:color w:val="000000" w:themeColor="text1"/>
                <w:sz w:val="28"/>
                <w:szCs w:val="28"/>
              </w:rPr>
            </w:pPr>
            <w:r w:rsidRPr="00C03CEE">
              <w:rPr>
                <w:color w:val="000000" w:themeColor="text1"/>
                <w:sz w:val="28"/>
                <w:szCs w:val="28"/>
              </w:rPr>
              <w:t>123,6</w:t>
            </w:r>
          </w:p>
        </w:tc>
        <w:tc>
          <w:tcPr>
            <w:tcW w:w="1842" w:type="dxa"/>
          </w:tcPr>
          <w:p w:rsidR="0074769B" w:rsidRPr="002F1EA4" w:rsidRDefault="001417B4" w:rsidP="0074769B">
            <w:pPr>
              <w:spacing w:line="228" w:lineRule="auto"/>
              <w:jc w:val="center"/>
              <w:rPr>
                <w:sz w:val="28"/>
                <w:szCs w:val="28"/>
              </w:rPr>
            </w:pPr>
            <w:r>
              <w:rPr>
                <w:sz w:val="28"/>
                <w:szCs w:val="28"/>
              </w:rPr>
              <w:t>127,3</w:t>
            </w:r>
          </w:p>
        </w:tc>
      </w:tr>
      <w:tr w:rsidR="0074769B" w:rsidRPr="002F1EA4" w:rsidTr="001417B4">
        <w:trPr>
          <w:cantSplit/>
          <w:trHeight w:val="329"/>
        </w:trPr>
        <w:tc>
          <w:tcPr>
            <w:tcW w:w="899" w:type="dxa"/>
            <w:vMerge/>
            <w:vAlign w:val="center"/>
          </w:tcPr>
          <w:p w:rsidR="0074769B" w:rsidRPr="002F1EA4" w:rsidRDefault="0074769B" w:rsidP="0074769B">
            <w:pPr>
              <w:rPr>
                <w:bCs/>
                <w:sz w:val="28"/>
                <w:szCs w:val="28"/>
              </w:rPr>
            </w:pPr>
          </w:p>
        </w:tc>
        <w:tc>
          <w:tcPr>
            <w:tcW w:w="3921" w:type="dxa"/>
          </w:tcPr>
          <w:p w:rsidR="0074769B" w:rsidRPr="002F1EA4" w:rsidRDefault="0074769B" w:rsidP="0074769B">
            <w:pPr>
              <w:spacing w:line="228" w:lineRule="auto"/>
              <w:jc w:val="both"/>
              <w:rPr>
                <w:sz w:val="28"/>
                <w:szCs w:val="28"/>
              </w:rPr>
            </w:pPr>
            <w:r w:rsidRPr="002F1EA4">
              <w:rPr>
                <w:sz w:val="28"/>
                <w:szCs w:val="28"/>
              </w:rPr>
              <w:t xml:space="preserve">В том числе по </w:t>
            </w:r>
            <w:r w:rsidRPr="002F1EA4">
              <w:rPr>
                <w:spacing w:val="-2"/>
                <w:sz w:val="28"/>
                <w:szCs w:val="28"/>
              </w:rPr>
              <w:t>видам деятель</w:t>
            </w:r>
            <w:r w:rsidRPr="002F1EA4">
              <w:rPr>
                <w:spacing w:val="-2"/>
                <w:sz w:val="28"/>
                <w:szCs w:val="28"/>
              </w:rPr>
              <w:softHyphen/>
              <w:t>ности:</w:t>
            </w:r>
          </w:p>
        </w:tc>
        <w:tc>
          <w:tcPr>
            <w:tcW w:w="1794" w:type="dxa"/>
          </w:tcPr>
          <w:p w:rsidR="0074769B" w:rsidRPr="00804B15" w:rsidRDefault="0074769B" w:rsidP="0074769B">
            <w:pPr>
              <w:spacing w:line="228" w:lineRule="auto"/>
              <w:jc w:val="center"/>
              <w:rPr>
                <w:sz w:val="24"/>
                <w:szCs w:val="24"/>
              </w:rPr>
            </w:pPr>
          </w:p>
        </w:tc>
        <w:tc>
          <w:tcPr>
            <w:tcW w:w="2034" w:type="dxa"/>
          </w:tcPr>
          <w:p w:rsidR="0074769B" w:rsidRPr="00C03CEE" w:rsidRDefault="0074769B" w:rsidP="0074769B">
            <w:pPr>
              <w:spacing w:line="228" w:lineRule="auto"/>
              <w:jc w:val="center"/>
              <w:rPr>
                <w:color w:val="000000" w:themeColor="text1"/>
                <w:sz w:val="28"/>
                <w:szCs w:val="28"/>
              </w:rPr>
            </w:pPr>
          </w:p>
        </w:tc>
        <w:tc>
          <w:tcPr>
            <w:tcW w:w="1842" w:type="dxa"/>
          </w:tcPr>
          <w:p w:rsidR="0074769B" w:rsidRPr="002F1EA4" w:rsidRDefault="0074769B" w:rsidP="0074769B">
            <w:pPr>
              <w:spacing w:line="228" w:lineRule="auto"/>
              <w:jc w:val="center"/>
              <w:rPr>
                <w:sz w:val="28"/>
                <w:szCs w:val="28"/>
              </w:rPr>
            </w:pPr>
          </w:p>
        </w:tc>
      </w:tr>
      <w:tr w:rsidR="002F1EA4" w:rsidRPr="002F1EA4" w:rsidTr="001417B4">
        <w:trPr>
          <w:cantSplit/>
          <w:trHeight w:val="483"/>
        </w:trPr>
        <w:tc>
          <w:tcPr>
            <w:tcW w:w="899" w:type="dxa"/>
            <w:vMerge w:val="restart"/>
          </w:tcPr>
          <w:p w:rsidR="002F1EA4" w:rsidRPr="002F1EA4" w:rsidRDefault="002F1EA4" w:rsidP="0074769B">
            <w:pPr>
              <w:jc w:val="center"/>
              <w:rPr>
                <w:bCs/>
                <w:sz w:val="28"/>
                <w:szCs w:val="28"/>
              </w:rPr>
            </w:pPr>
            <w:r w:rsidRPr="002F1EA4">
              <w:rPr>
                <w:bCs/>
                <w:sz w:val="28"/>
                <w:szCs w:val="28"/>
              </w:rPr>
              <w:t>2.1.</w:t>
            </w:r>
          </w:p>
        </w:tc>
        <w:tc>
          <w:tcPr>
            <w:tcW w:w="3921" w:type="dxa"/>
            <w:vMerge w:val="restart"/>
          </w:tcPr>
          <w:p w:rsidR="002F1EA4" w:rsidRPr="002F1EA4" w:rsidRDefault="002F1EA4" w:rsidP="0074769B">
            <w:pPr>
              <w:spacing w:line="244" w:lineRule="auto"/>
              <w:jc w:val="both"/>
              <w:rPr>
                <w:bCs/>
                <w:sz w:val="28"/>
                <w:szCs w:val="28"/>
              </w:rPr>
            </w:pPr>
            <w:r w:rsidRPr="002F1EA4">
              <w:rPr>
                <w:bCs/>
                <w:sz w:val="28"/>
                <w:szCs w:val="28"/>
              </w:rPr>
              <w:t>Обрабатывающие производства</w:t>
            </w:r>
          </w:p>
          <w:p w:rsidR="002F1EA4" w:rsidRPr="002F1EA4" w:rsidRDefault="002F1EA4" w:rsidP="0074769B">
            <w:pPr>
              <w:spacing w:line="244" w:lineRule="auto"/>
              <w:jc w:val="both"/>
              <w:rPr>
                <w:bCs/>
                <w:sz w:val="28"/>
                <w:szCs w:val="28"/>
              </w:rPr>
            </w:pPr>
            <w:r w:rsidRPr="002F1EA4">
              <w:rPr>
                <w:sz w:val="28"/>
                <w:szCs w:val="28"/>
              </w:rPr>
              <w:t> </w:t>
            </w:r>
          </w:p>
        </w:tc>
        <w:tc>
          <w:tcPr>
            <w:tcW w:w="1794" w:type="dxa"/>
          </w:tcPr>
          <w:p w:rsidR="002F1EA4" w:rsidRPr="00804B15" w:rsidRDefault="002F1EA4" w:rsidP="0074769B">
            <w:pPr>
              <w:spacing w:line="244" w:lineRule="auto"/>
              <w:ind w:right="72" w:hanging="108"/>
              <w:jc w:val="center"/>
              <w:rPr>
                <w:sz w:val="24"/>
                <w:szCs w:val="24"/>
              </w:rPr>
            </w:pPr>
            <w:r w:rsidRPr="00804B15">
              <w:rPr>
                <w:sz w:val="24"/>
                <w:szCs w:val="24"/>
              </w:rPr>
              <w:t>тыс. рублей</w:t>
            </w:r>
          </w:p>
        </w:tc>
        <w:tc>
          <w:tcPr>
            <w:tcW w:w="2034" w:type="dxa"/>
          </w:tcPr>
          <w:p w:rsidR="002F1EA4" w:rsidRPr="00C03CEE" w:rsidRDefault="00726C3A" w:rsidP="0074769B">
            <w:pPr>
              <w:spacing w:line="244" w:lineRule="auto"/>
              <w:ind w:right="72" w:hanging="108"/>
              <w:jc w:val="center"/>
              <w:rPr>
                <w:color w:val="000000" w:themeColor="text1"/>
                <w:sz w:val="28"/>
                <w:szCs w:val="28"/>
              </w:rPr>
            </w:pPr>
            <w:r w:rsidRPr="00C03CEE">
              <w:rPr>
                <w:color w:val="000000" w:themeColor="text1"/>
                <w:sz w:val="28"/>
                <w:szCs w:val="28"/>
              </w:rPr>
              <w:t>2557729</w:t>
            </w:r>
          </w:p>
        </w:tc>
        <w:tc>
          <w:tcPr>
            <w:tcW w:w="1842" w:type="dxa"/>
          </w:tcPr>
          <w:p w:rsidR="002F1EA4" w:rsidRPr="002F1EA4" w:rsidRDefault="00EE4F38" w:rsidP="002F1EA4">
            <w:pPr>
              <w:jc w:val="center"/>
              <w:rPr>
                <w:sz w:val="28"/>
                <w:szCs w:val="28"/>
              </w:rPr>
            </w:pPr>
            <w:r>
              <w:rPr>
                <w:sz w:val="28"/>
                <w:szCs w:val="28"/>
              </w:rPr>
              <w:t>2649</w:t>
            </w:r>
            <w:r w:rsidR="001417B4">
              <w:rPr>
                <w:sz w:val="28"/>
                <w:szCs w:val="28"/>
              </w:rPr>
              <w:t>808</w:t>
            </w:r>
          </w:p>
        </w:tc>
      </w:tr>
      <w:tr w:rsidR="002F1EA4" w:rsidRPr="002F1EA4" w:rsidTr="001417B4">
        <w:trPr>
          <w:cantSplit/>
          <w:trHeight w:val="255"/>
        </w:trPr>
        <w:tc>
          <w:tcPr>
            <w:tcW w:w="899" w:type="dxa"/>
            <w:vMerge/>
            <w:vAlign w:val="center"/>
          </w:tcPr>
          <w:p w:rsidR="002F1EA4" w:rsidRPr="002F1EA4" w:rsidRDefault="002F1EA4" w:rsidP="0074769B">
            <w:pPr>
              <w:rPr>
                <w:bCs/>
                <w:sz w:val="28"/>
                <w:szCs w:val="28"/>
              </w:rPr>
            </w:pPr>
          </w:p>
        </w:tc>
        <w:tc>
          <w:tcPr>
            <w:tcW w:w="3921" w:type="dxa"/>
            <w:vMerge/>
            <w:vAlign w:val="center"/>
          </w:tcPr>
          <w:p w:rsidR="002F1EA4" w:rsidRPr="002F1EA4" w:rsidRDefault="002F1EA4" w:rsidP="0074769B">
            <w:pPr>
              <w:rPr>
                <w:bCs/>
                <w:sz w:val="28"/>
                <w:szCs w:val="28"/>
              </w:rPr>
            </w:pPr>
          </w:p>
        </w:tc>
        <w:tc>
          <w:tcPr>
            <w:tcW w:w="1794" w:type="dxa"/>
          </w:tcPr>
          <w:p w:rsidR="002F1EA4" w:rsidRPr="00804B15" w:rsidRDefault="002F1EA4" w:rsidP="0074769B">
            <w:pPr>
              <w:spacing w:line="244" w:lineRule="auto"/>
              <w:jc w:val="center"/>
              <w:rPr>
                <w:sz w:val="24"/>
                <w:szCs w:val="24"/>
              </w:rPr>
            </w:pPr>
            <w:r w:rsidRPr="00804B15">
              <w:rPr>
                <w:sz w:val="24"/>
                <w:szCs w:val="24"/>
              </w:rPr>
              <w:t>процентов к пре</w:t>
            </w:r>
            <w:r w:rsidRPr="00804B15">
              <w:rPr>
                <w:sz w:val="24"/>
                <w:szCs w:val="24"/>
              </w:rPr>
              <w:softHyphen/>
              <w:t>дыдущему году</w:t>
            </w:r>
          </w:p>
        </w:tc>
        <w:tc>
          <w:tcPr>
            <w:tcW w:w="2034" w:type="dxa"/>
          </w:tcPr>
          <w:p w:rsidR="002F1EA4" w:rsidRPr="00C03CEE" w:rsidRDefault="00C03CEE" w:rsidP="0074769B">
            <w:pPr>
              <w:spacing w:line="244" w:lineRule="auto"/>
              <w:jc w:val="center"/>
              <w:rPr>
                <w:color w:val="000000" w:themeColor="text1"/>
                <w:sz w:val="28"/>
                <w:szCs w:val="28"/>
              </w:rPr>
            </w:pPr>
            <w:r w:rsidRPr="00C03CEE">
              <w:rPr>
                <w:color w:val="000000" w:themeColor="text1"/>
                <w:sz w:val="28"/>
                <w:szCs w:val="28"/>
              </w:rPr>
              <w:t>151,0</w:t>
            </w:r>
          </w:p>
        </w:tc>
        <w:tc>
          <w:tcPr>
            <w:tcW w:w="1842" w:type="dxa"/>
          </w:tcPr>
          <w:p w:rsidR="002F1EA4" w:rsidRPr="002F1EA4" w:rsidRDefault="001417B4" w:rsidP="002F1EA4">
            <w:pPr>
              <w:jc w:val="center"/>
              <w:rPr>
                <w:bCs/>
                <w:sz w:val="28"/>
                <w:szCs w:val="28"/>
              </w:rPr>
            </w:pPr>
            <w:r>
              <w:rPr>
                <w:bCs/>
                <w:sz w:val="28"/>
                <w:szCs w:val="28"/>
              </w:rPr>
              <w:t>103,6</w:t>
            </w:r>
          </w:p>
        </w:tc>
      </w:tr>
      <w:tr w:rsidR="002F1EA4" w:rsidRPr="002F1EA4" w:rsidTr="001417B4">
        <w:trPr>
          <w:cantSplit/>
          <w:trHeight w:val="559"/>
        </w:trPr>
        <w:tc>
          <w:tcPr>
            <w:tcW w:w="899" w:type="dxa"/>
            <w:vMerge w:val="restart"/>
          </w:tcPr>
          <w:p w:rsidR="002F1EA4" w:rsidRPr="002F1EA4" w:rsidRDefault="002F1EA4" w:rsidP="0074769B">
            <w:pPr>
              <w:jc w:val="center"/>
              <w:rPr>
                <w:sz w:val="28"/>
                <w:szCs w:val="28"/>
              </w:rPr>
            </w:pPr>
            <w:r w:rsidRPr="002F1EA4">
              <w:rPr>
                <w:sz w:val="28"/>
                <w:szCs w:val="28"/>
              </w:rPr>
              <w:t>2.2.</w:t>
            </w:r>
          </w:p>
        </w:tc>
        <w:tc>
          <w:tcPr>
            <w:tcW w:w="3921" w:type="dxa"/>
          </w:tcPr>
          <w:p w:rsidR="002F1EA4" w:rsidRPr="002F1EA4" w:rsidRDefault="002F1EA4" w:rsidP="0074769B">
            <w:pPr>
              <w:spacing w:line="244" w:lineRule="auto"/>
              <w:jc w:val="both"/>
              <w:rPr>
                <w:sz w:val="28"/>
                <w:szCs w:val="28"/>
              </w:rPr>
            </w:pPr>
            <w:r w:rsidRPr="002F1EA4">
              <w:rPr>
                <w:sz w:val="28"/>
                <w:szCs w:val="28"/>
              </w:rPr>
              <w:t>Обеспечение  электрической энергией, газом и паром кондиционирование воздуха</w:t>
            </w:r>
          </w:p>
        </w:tc>
        <w:tc>
          <w:tcPr>
            <w:tcW w:w="1794" w:type="dxa"/>
          </w:tcPr>
          <w:p w:rsidR="002F1EA4" w:rsidRPr="00804B15" w:rsidRDefault="002F1EA4" w:rsidP="0074769B">
            <w:pPr>
              <w:spacing w:line="244" w:lineRule="auto"/>
              <w:jc w:val="center"/>
              <w:rPr>
                <w:sz w:val="24"/>
                <w:szCs w:val="24"/>
              </w:rPr>
            </w:pPr>
          </w:p>
        </w:tc>
        <w:tc>
          <w:tcPr>
            <w:tcW w:w="2034" w:type="dxa"/>
          </w:tcPr>
          <w:p w:rsidR="002F1EA4" w:rsidRPr="00C03CEE" w:rsidRDefault="002F1EA4" w:rsidP="0074769B">
            <w:pPr>
              <w:spacing w:line="244" w:lineRule="auto"/>
              <w:jc w:val="center"/>
              <w:rPr>
                <w:color w:val="000000" w:themeColor="text1"/>
                <w:sz w:val="28"/>
                <w:szCs w:val="28"/>
              </w:rPr>
            </w:pPr>
          </w:p>
        </w:tc>
        <w:tc>
          <w:tcPr>
            <w:tcW w:w="1842" w:type="dxa"/>
          </w:tcPr>
          <w:p w:rsidR="002F1EA4" w:rsidRPr="002F1EA4" w:rsidRDefault="002F1EA4" w:rsidP="0074769B">
            <w:pPr>
              <w:spacing w:line="244" w:lineRule="auto"/>
              <w:jc w:val="center"/>
              <w:rPr>
                <w:sz w:val="28"/>
                <w:szCs w:val="28"/>
              </w:rPr>
            </w:pPr>
          </w:p>
        </w:tc>
      </w:tr>
      <w:tr w:rsidR="002F1EA4" w:rsidRPr="002F1EA4" w:rsidTr="001417B4">
        <w:trPr>
          <w:cantSplit/>
          <w:trHeight w:val="255"/>
        </w:trPr>
        <w:tc>
          <w:tcPr>
            <w:tcW w:w="899" w:type="dxa"/>
            <w:vMerge/>
            <w:vAlign w:val="center"/>
          </w:tcPr>
          <w:p w:rsidR="002F1EA4" w:rsidRPr="002F1EA4" w:rsidRDefault="002F1EA4" w:rsidP="0074769B">
            <w:pPr>
              <w:rPr>
                <w:sz w:val="28"/>
                <w:szCs w:val="28"/>
              </w:rPr>
            </w:pPr>
          </w:p>
        </w:tc>
        <w:tc>
          <w:tcPr>
            <w:tcW w:w="3921" w:type="dxa"/>
          </w:tcPr>
          <w:p w:rsidR="002F1EA4" w:rsidRPr="002F1EA4" w:rsidRDefault="002F1EA4" w:rsidP="0074769B">
            <w:pPr>
              <w:spacing w:line="244" w:lineRule="auto"/>
              <w:jc w:val="both"/>
              <w:rPr>
                <w:sz w:val="28"/>
                <w:szCs w:val="28"/>
              </w:rPr>
            </w:pPr>
            <w:r w:rsidRPr="002F1EA4">
              <w:rPr>
                <w:sz w:val="28"/>
                <w:szCs w:val="28"/>
              </w:rPr>
              <w:t>В действующих це</w:t>
            </w:r>
            <w:r w:rsidRPr="002F1EA4">
              <w:rPr>
                <w:sz w:val="28"/>
                <w:szCs w:val="28"/>
              </w:rPr>
              <w:softHyphen/>
              <w:t>нах</w:t>
            </w:r>
          </w:p>
        </w:tc>
        <w:tc>
          <w:tcPr>
            <w:tcW w:w="1794" w:type="dxa"/>
          </w:tcPr>
          <w:p w:rsidR="002F1EA4" w:rsidRPr="00804B15" w:rsidRDefault="002F1EA4" w:rsidP="0074769B">
            <w:pPr>
              <w:spacing w:line="244" w:lineRule="auto"/>
              <w:jc w:val="center"/>
              <w:rPr>
                <w:sz w:val="24"/>
                <w:szCs w:val="24"/>
              </w:rPr>
            </w:pPr>
            <w:r w:rsidRPr="00804B15">
              <w:rPr>
                <w:sz w:val="24"/>
                <w:szCs w:val="24"/>
              </w:rPr>
              <w:t>тыс. рублей</w:t>
            </w:r>
          </w:p>
        </w:tc>
        <w:tc>
          <w:tcPr>
            <w:tcW w:w="2034" w:type="dxa"/>
          </w:tcPr>
          <w:p w:rsidR="002F1EA4" w:rsidRPr="00C03CEE" w:rsidRDefault="00726C3A" w:rsidP="0074769B">
            <w:pPr>
              <w:spacing w:line="244" w:lineRule="auto"/>
              <w:jc w:val="center"/>
              <w:rPr>
                <w:color w:val="000000" w:themeColor="text1"/>
                <w:sz w:val="28"/>
                <w:szCs w:val="28"/>
              </w:rPr>
            </w:pPr>
            <w:r w:rsidRPr="00C03CEE">
              <w:rPr>
                <w:color w:val="000000" w:themeColor="text1"/>
                <w:sz w:val="28"/>
                <w:szCs w:val="28"/>
              </w:rPr>
              <w:t>1135000</w:t>
            </w:r>
          </w:p>
        </w:tc>
        <w:tc>
          <w:tcPr>
            <w:tcW w:w="1842" w:type="dxa"/>
          </w:tcPr>
          <w:p w:rsidR="002F1EA4" w:rsidRPr="002F1EA4" w:rsidRDefault="00EE4F38" w:rsidP="002F1EA4">
            <w:pPr>
              <w:jc w:val="center"/>
              <w:rPr>
                <w:sz w:val="28"/>
                <w:szCs w:val="28"/>
              </w:rPr>
            </w:pPr>
            <w:r>
              <w:rPr>
                <w:sz w:val="28"/>
                <w:szCs w:val="28"/>
              </w:rPr>
              <w:t>1213</w:t>
            </w:r>
            <w:r w:rsidR="001417B4">
              <w:rPr>
                <w:sz w:val="28"/>
                <w:szCs w:val="28"/>
              </w:rPr>
              <w:t>315</w:t>
            </w:r>
          </w:p>
        </w:tc>
      </w:tr>
      <w:tr w:rsidR="002F1EA4" w:rsidRPr="002F1EA4" w:rsidTr="001417B4">
        <w:trPr>
          <w:cantSplit/>
          <w:trHeight w:val="255"/>
        </w:trPr>
        <w:tc>
          <w:tcPr>
            <w:tcW w:w="899" w:type="dxa"/>
            <w:vMerge/>
            <w:vAlign w:val="center"/>
          </w:tcPr>
          <w:p w:rsidR="002F1EA4" w:rsidRPr="002F1EA4" w:rsidRDefault="002F1EA4" w:rsidP="0074769B">
            <w:pPr>
              <w:rPr>
                <w:sz w:val="28"/>
                <w:szCs w:val="28"/>
              </w:rPr>
            </w:pPr>
          </w:p>
        </w:tc>
        <w:tc>
          <w:tcPr>
            <w:tcW w:w="3921" w:type="dxa"/>
          </w:tcPr>
          <w:p w:rsidR="002F1EA4" w:rsidRPr="002F1EA4" w:rsidRDefault="002F1EA4" w:rsidP="0074769B">
            <w:pPr>
              <w:spacing w:line="244" w:lineRule="auto"/>
              <w:jc w:val="both"/>
              <w:rPr>
                <w:sz w:val="28"/>
                <w:szCs w:val="28"/>
              </w:rPr>
            </w:pPr>
            <w:r w:rsidRPr="002F1EA4">
              <w:rPr>
                <w:sz w:val="28"/>
                <w:szCs w:val="28"/>
              </w:rPr>
              <w:t>В сопоставимых це</w:t>
            </w:r>
            <w:r w:rsidRPr="002F1EA4">
              <w:rPr>
                <w:sz w:val="28"/>
                <w:szCs w:val="28"/>
              </w:rPr>
              <w:softHyphen/>
              <w:t>нах</w:t>
            </w:r>
          </w:p>
        </w:tc>
        <w:tc>
          <w:tcPr>
            <w:tcW w:w="1794" w:type="dxa"/>
          </w:tcPr>
          <w:p w:rsidR="002F1EA4" w:rsidRPr="00804B15" w:rsidRDefault="002F1EA4" w:rsidP="0074769B">
            <w:pPr>
              <w:spacing w:line="244" w:lineRule="auto"/>
              <w:jc w:val="center"/>
              <w:rPr>
                <w:sz w:val="24"/>
                <w:szCs w:val="24"/>
              </w:rPr>
            </w:pPr>
            <w:r w:rsidRPr="00804B15">
              <w:rPr>
                <w:sz w:val="24"/>
                <w:szCs w:val="24"/>
              </w:rPr>
              <w:t>процентов к пре</w:t>
            </w:r>
            <w:r w:rsidRPr="00804B15">
              <w:rPr>
                <w:sz w:val="24"/>
                <w:szCs w:val="24"/>
              </w:rPr>
              <w:softHyphen/>
              <w:t>дыдущему году</w:t>
            </w:r>
          </w:p>
        </w:tc>
        <w:tc>
          <w:tcPr>
            <w:tcW w:w="2034" w:type="dxa"/>
          </w:tcPr>
          <w:p w:rsidR="002F1EA4" w:rsidRPr="00C03CEE" w:rsidRDefault="00C03CEE" w:rsidP="0074769B">
            <w:pPr>
              <w:spacing w:line="244" w:lineRule="auto"/>
              <w:jc w:val="center"/>
              <w:rPr>
                <w:color w:val="000000" w:themeColor="text1"/>
                <w:sz w:val="28"/>
                <w:szCs w:val="28"/>
              </w:rPr>
            </w:pPr>
            <w:r w:rsidRPr="00C03CEE">
              <w:rPr>
                <w:color w:val="000000" w:themeColor="text1"/>
                <w:sz w:val="28"/>
                <w:szCs w:val="28"/>
              </w:rPr>
              <w:t>109,1</w:t>
            </w:r>
          </w:p>
        </w:tc>
        <w:tc>
          <w:tcPr>
            <w:tcW w:w="1842" w:type="dxa"/>
          </w:tcPr>
          <w:p w:rsidR="002F1EA4" w:rsidRPr="002F1EA4" w:rsidRDefault="001417B4" w:rsidP="002F1EA4">
            <w:pPr>
              <w:jc w:val="center"/>
              <w:rPr>
                <w:sz w:val="28"/>
                <w:szCs w:val="28"/>
              </w:rPr>
            </w:pPr>
            <w:r>
              <w:rPr>
                <w:sz w:val="28"/>
                <w:szCs w:val="28"/>
              </w:rPr>
              <w:t>106,9</w:t>
            </w:r>
          </w:p>
        </w:tc>
      </w:tr>
      <w:tr w:rsidR="002F1EA4" w:rsidRPr="002F1EA4" w:rsidTr="001417B4">
        <w:trPr>
          <w:cantSplit/>
          <w:trHeight w:val="255"/>
        </w:trPr>
        <w:tc>
          <w:tcPr>
            <w:tcW w:w="899" w:type="dxa"/>
            <w:vAlign w:val="center"/>
          </w:tcPr>
          <w:p w:rsidR="002F1EA4" w:rsidRPr="002F1EA4" w:rsidRDefault="002F1EA4" w:rsidP="0074769B">
            <w:pPr>
              <w:jc w:val="center"/>
              <w:rPr>
                <w:sz w:val="28"/>
                <w:szCs w:val="28"/>
              </w:rPr>
            </w:pPr>
            <w:r w:rsidRPr="002F1EA4">
              <w:rPr>
                <w:sz w:val="28"/>
                <w:szCs w:val="28"/>
              </w:rPr>
              <w:lastRenderedPageBreak/>
              <w:t>2.3</w:t>
            </w:r>
          </w:p>
        </w:tc>
        <w:tc>
          <w:tcPr>
            <w:tcW w:w="3921" w:type="dxa"/>
          </w:tcPr>
          <w:p w:rsidR="002F1EA4" w:rsidRPr="002F1EA4" w:rsidRDefault="002F1EA4" w:rsidP="0074769B">
            <w:pPr>
              <w:spacing w:line="244" w:lineRule="auto"/>
              <w:jc w:val="both"/>
              <w:rPr>
                <w:sz w:val="28"/>
                <w:szCs w:val="28"/>
              </w:rPr>
            </w:pPr>
            <w:r w:rsidRPr="002F1EA4">
              <w:rPr>
                <w:sz w:val="28"/>
                <w:szCs w:val="28"/>
              </w:rPr>
              <w:t>Оптовая и розничная торговля: ремонт автотранспортных средств, мотоциклов</w:t>
            </w:r>
          </w:p>
        </w:tc>
        <w:tc>
          <w:tcPr>
            <w:tcW w:w="1794" w:type="dxa"/>
          </w:tcPr>
          <w:p w:rsidR="002F1EA4" w:rsidRPr="00804B15" w:rsidRDefault="002F1EA4" w:rsidP="0074769B">
            <w:pPr>
              <w:spacing w:line="244" w:lineRule="auto"/>
              <w:jc w:val="center"/>
              <w:rPr>
                <w:sz w:val="24"/>
                <w:szCs w:val="24"/>
              </w:rPr>
            </w:pPr>
          </w:p>
        </w:tc>
        <w:tc>
          <w:tcPr>
            <w:tcW w:w="2034" w:type="dxa"/>
          </w:tcPr>
          <w:p w:rsidR="002F1EA4" w:rsidRPr="00C03CEE" w:rsidRDefault="002F1EA4" w:rsidP="0074769B">
            <w:pPr>
              <w:spacing w:line="244" w:lineRule="auto"/>
              <w:jc w:val="center"/>
              <w:rPr>
                <w:color w:val="000000" w:themeColor="text1"/>
                <w:sz w:val="28"/>
                <w:szCs w:val="28"/>
              </w:rPr>
            </w:pPr>
          </w:p>
        </w:tc>
        <w:tc>
          <w:tcPr>
            <w:tcW w:w="1842" w:type="dxa"/>
          </w:tcPr>
          <w:p w:rsidR="002F1EA4" w:rsidRPr="002F1EA4" w:rsidRDefault="002F1EA4" w:rsidP="0074769B">
            <w:pPr>
              <w:spacing w:line="244" w:lineRule="auto"/>
              <w:jc w:val="center"/>
              <w:rPr>
                <w:sz w:val="28"/>
                <w:szCs w:val="28"/>
              </w:rPr>
            </w:pPr>
          </w:p>
        </w:tc>
      </w:tr>
      <w:tr w:rsidR="002F1EA4" w:rsidRPr="002F1EA4" w:rsidTr="001417B4">
        <w:trPr>
          <w:cantSplit/>
          <w:trHeight w:val="255"/>
        </w:trPr>
        <w:tc>
          <w:tcPr>
            <w:tcW w:w="899" w:type="dxa"/>
            <w:vAlign w:val="center"/>
          </w:tcPr>
          <w:p w:rsidR="002F1EA4" w:rsidRPr="002F1EA4" w:rsidRDefault="002F1EA4" w:rsidP="0074769B">
            <w:pPr>
              <w:rPr>
                <w:sz w:val="28"/>
                <w:szCs w:val="28"/>
              </w:rPr>
            </w:pPr>
          </w:p>
        </w:tc>
        <w:tc>
          <w:tcPr>
            <w:tcW w:w="3921" w:type="dxa"/>
          </w:tcPr>
          <w:p w:rsidR="002F1EA4" w:rsidRPr="002F1EA4" w:rsidRDefault="002F1EA4" w:rsidP="0074769B">
            <w:pPr>
              <w:spacing w:line="244" w:lineRule="auto"/>
              <w:jc w:val="both"/>
              <w:rPr>
                <w:sz w:val="28"/>
                <w:szCs w:val="28"/>
              </w:rPr>
            </w:pPr>
            <w:r w:rsidRPr="002F1EA4">
              <w:rPr>
                <w:sz w:val="28"/>
                <w:szCs w:val="28"/>
              </w:rPr>
              <w:t>В действующих це</w:t>
            </w:r>
            <w:r w:rsidRPr="002F1EA4">
              <w:rPr>
                <w:sz w:val="28"/>
                <w:szCs w:val="28"/>
              </w:rPr>
              <w:softHyphen/>
              <w:t>нах</w:t>
            </w:r>
          </w:p>
        </w:tc>
        <w:tc>
          <w:tcPr>
            <w:tcW w:w="1794" w:type="dxa"/>
          </w:tcPr>
          <w:p w:rsidR="002F1EA4" w:rsidRPr="00804B15" w:rsidRDefault="002F1EA4" w:rsidP="0074769B">
            <w:pPr>
              <w:spacing w:line="244" w:lineRule="auto"/>
              <w:jc w:val="center"/>
              <w:rPr>
                <w:sz w:val="24"/>
                <w:szCs w:val="24"/>
              </w:rPr>
            </w:pPr>
            <w:r w:rsidRPr="00804B15">
              <w:rPr>
                <w:sz w:val="24"/>
                <w:szCs w:val="24"/>
              </w:rPr>
              <w:t>тыс. рублей</w:t>
            </w:r>
          </w:p>
        </w:tc>
        <w:tc>
          <w:tcPr>
            <w:tcW w:w="2034" w:type="dxa"/>
          </w:tcPr>
          <w:p w:rsidR="002F1EA4" w:rsidRPr="00C03CEE" w:rsidRDefault="00726C3A" w:rsidP="0074769B">
            <w:pPr>
              <w:spacing w:line="244" w:lineRule="auto"/>
              <w:jc w:val="center"/>
              <w:rPr>
                <w:color w:val="000000" w:themeColor="text1"/>
                <w:sz w:val="28"/>
                <w:szCs w:val="28"/>
              </w:rPr>
            </w:pPr>
            <w:r w:rsidRPr="00C03CEE">
              <w:rPr>
                <w:color w:val="000000" w:themeColor="text1"/>
                <w:sz w:val="28"/>
                <w:szCs w:val="28"/>
              </w:rPr>
              <w:t>53276</w:t>
            </w:r>
          </w:p>
        </w:tc>
        <w:tc>
          <w:tcPr>
            <w:tcW w:w="1842" w:type="dxa"/>
          </w:tcPr>
          <w:p w:rsidR="002F1EA4" w:rsidRPr="002F1EA4" w:rsidRDefault="00EE4F38" w:rsidP="002F1EA4">
            <w:pPr>
              <w:jc w:val="center"/>
              <w:rPr>
                <w:sz w:val="28"/>
                <w:szCs w:val="28"/>
              </w:rPr>
            </w:pPr>
            <w:r>
              <w:rPr>
                <w:sz w:val="28"/>
                <w:szCs w:val="28"/>
              </w:rPr>
              <w:t>61</w:t>
            </w:r>
            <w:r w:rsidR="001417B4">
              <w:rPr>
                <w:sz w:val="28"/>
                <w:szCs w:val="28"/>
              </w:rPr>
              <w:t>108</w:t>
            </w:r>
          </w:p>
        </w:tc>
      </w:tr>
      <w:tr w:rsidR="002F1EA4" w:rsidRPr="002F1EA4" w:rsidTr="001417B4">
        <w:trPr>
          <w:cantSplit/>
          <w:trHeight w:val="255"/>
        </w:trPr>
        <w:tc>
          <w:tcPr>
            <w:tcW w:w="899" w:type="dxa"/>
            <w:vAlign w:val="center"/>
          </w:tcPr>
          <w:p w:rsidR="002F1EA4" w:rsidRPr="002F1EA4" w:rsidRDefault="002F1EA4" w:rsidP="0074769B">
            <w:pPr>
              <w:rPr>
                <w:sz w:val="28"/>
                <w:szCs w:val="28"/>
              </w:rPr>
            </w:pPr>
          </w:p>
        </w:tc>
        <w:tc>
          <w:tcPr>
            <w:tcW w:w="3921" w:type="dxa"/>
          </w:tcPr>
          <w:p w:rsidR="002F1EA4" w:rsidRPr="002F1EA4" w:rsidRDefault="002F1EA4" w:rsidP="0074769B">
            <w:pPr>
              <w:spacing w:line="244" w:lineRule="auto"/>
              <w:jc w:val="both"/>
              <w:rPr>
                <w:sz w:val="28"/>
                <w:szCs w:val="28"/>
              </w:rPr>
            </w:pPr>
            <w:r w:rsidRPr="002F1EA4">
              <w:rPr>
                <w:sz w:val="28"/>
                <w:szCs w:val="28"/>
              </w:rPr>
              <w:t>В сопоставимых це</w:t>
            </w:r>
            <w:r w:rsidRPr="002F1EA4">
              <w:rPr>
                <w:sz w:val="28"/>
                <w:szCs w:val="28"/>
              </w:rPr>
              <w:softHyphen/>
              <w:t>нах</w:t>
            </w:r>
          </w:p>
        </w:tc>
        <w:tc>
          <w:tcPr>
            <w:tcW w:w="1794" w:type="dxa"/>
          </w:tcPr>
          <w:p w:rsidR="002F1EA4" w:rsidRPr="00804B15" w:rsidRDefault="002F1EA4" w:rsidP="0074769B">
            <w:pPr>
              <w:spacing w:line="244" w:lineRule="auto"/>
              <w:jc w:val="center"/>
              <w:rPr>
                <w:sz w:val="24"/>
                <w:szCs w:val="24"/>
              </w:rPr>
            </w:pPr>
            <w:r w:rsidRPr="00804B15">
              <w:rPr>
                <w:sz w:val="24"/>
                <w:szCs w:val="24"/>
              </w:rPr>
              <w:t>процентов к пре</w:t>
            </w:r>
            <w:r w:rsidRPr="00804B15">
              <w:rPr>
                <w:sz w:val="24"/>
                <w:szCs w:val="24"/>
              </w:rPr>
              <w:softHyphen/>
              <w:t>дыдущему году</w:t>
            </w:r>
          </w:p>
        </w:tc>
        <w:tc>
          <w:tcPr>
            <w:tcW w:w="2034" w:type="dxa"/>
          </w:tcPr>
          <w:p w:rsidR="002F1EA4" w:rsidRPr="00C03CEE" w:rsidRDefault="00C03CEE" w:rsidP="0074769B">
            <w:pPr>
              <w:spacing w:line="244" w:lineRule="auto"/>
              <w:jc w:val="center"/>
              <w:rPr>
                <w:color w:val="000000" w:themeColor="text1"/>
                <w:sz w:val="28"/>
                <w:szCs w:val="28"/>
              </w:rPr>
            </w:pPr>
            <w:r w:rsidRPr="00C03CEE">
              <w:rPr>
                <w:color w:val="000000" w:themeColor="text1"/>
                <w:sz w:val="28"/>
                <w:szCs w:val="28"/>
              </w:rPr>
              <w:t>115,0</w:t>
            </w:r>
          </w:p>
        </w:tc>
        <w:tc>
          <w:tcPr>
            <w:tcW w:w="1842" w:type="dxa"/>
            <w:vAlign w:val="center"/>
          </w:tcPr>
          <w:p w:rsidR="002F1EA4" w:rsidRPr="002F1EA4" w:rsidRDefault="001417B4" w:rsidP="002F1EA4">
            <w:pPr>
              <w:jc w:val="center"/>
              <w:rPr>
                <w:sz w:val="28"/>
                <w:szCs w:val="28"/>
              </w:rPr>
            </w:pPr>
            <w:r>
              <w:rPr>
                <w:sz w:val="28"/>
                <w:szCs w:val="28"/>
              </w:rPr>
              <w:t>114,7</w:t>
            </w:r>
          </w:p>
        </w:tc>
      </w:tr>
      <w:tr w:rsidR="002F1EA4" w:rsidRPr="002F1EA4" w:rsidTr="001417B4">
        <w:trPr>
          <w:cantSplit/>
          <w:trHeight w:val="255"/>
        </w:trPr>
        <w:tc>
          <w:tcPr>
            <w:tcW w:w="899" w:type="dxa"/>
            <w:vAlign w:val="center"/>
          </w:tcPr>
          <w:p w:rsidR="002F1EA4" w:rsidRPr="002F1EA4" w:rsidRDefault="002F1EA4" w:rsidP="0074769B">
            <w:pPr>
              <w:jc w:val="center"/>
              <w:rPr>
                <w:sz w:val="28"/>
                <w:szCs w:val="28"/>
              </w:rPr>
            </w:pPr>
            <w:r w:rsidRPr="002F1EA4">
              <w:rPr>
                <w:sz w:val="28"/>
                <w:szCs w:val="28"/>
              </w:rPr>
              <w:t>3.</w:t>
            </w:r>
          </w:p>
        </w:tc>
        <w:tc>
          <w:tcPr>
            <w:tcW w:w="3921" w:type="dxa"/>
            <w:vAlign w:val="center"/>
          </w:tcPr>
          <w:p w:rsidR="002F1EA4" w:rsidRPr="002F1EA4" w:rsidRDefault="002F1EA4" w:rsidP="0074769B">
            <w:pPr>
              <w:rPr>
                <w:bCs/>
                <w:sz w:val="28"/>
                <w:szCs w:val="28"/>
              </w:rPr>
            </w:pPr>
            <w:r w:rsidRPr="002F1EA4">
              <w:rPr>
                <w:bCs/>
                <w:sz w:val="28"/>
                <w:szCs w:val="28"/>
              </w:rPr>
              <w:t>Инвестиции в основной капитал крупных  и средних организаций в разрезе видов экономической деятельности</w:t>
            </w:r>
          </w:p>
        </w:tc>
        <w:tc>
          <w:tcPr>
            <w:tcW w:w="1794" w:type="dxa"/>
          </w:tcPr>
          <w:p w:rsidR="002F1EA4" w:rsidRPr="00804B15" w:rsidRDefault="002F1EA4" w:rsidP="0074769B">
            <w:pPr>
              <w:spacing w:line="249" w:lineRule="auto"/>
              <w:ind w:left="-73"/>
              <w:jc w:val="center"/>
              <w:rPr>
                <w:sz w:val="24"/>
                <w:szCs w:val="24"/>
              </w:rPr>
            </w:pPr>
          </w:p>
        </w:tc>
        <w:tc>
          <w:tcPr>
            <w:tcW w:w="2034" w:type="dxa"/>
          </w:tcPr>
          <w:p w:rsidR="002F1EA4" w:rsidRPr="00C03CEE" w:rsidRDefault="002F1EA4" w:rsidP="0074769B">
            <w:pPr>
              <w:spacing w:line="249" w:lineRule="auto"/>
              <w:ind w:left="-73"/>
              <w:jc w:val="center"/>
              <w:rPr>
                <w:color w:val="000000" w:themeColor="text1"/>
                <w:sz w:val="28"/>
                <w:szCs w:val="28"/>
              </w:rPr>
            </w:pPr>
          </w:p>
        </w:tc>
        <w:tc>
          <w:tcPr>
            <w:tcW w:w="1842" w:type="dxa"/>
          </w:tcPr>
          <w:p w:rsidR="002F1EA4" w:rsidRPr="002F1EA4" w:rsidRDefault="002F1EA4" w:rsidP="0074769B">
            <w:pPr>
              <w:spacing w:line="249" w:lineRule="auto"/>
              <w:ind w:left="-73"/>
              <w:jc w:val="center"/>
              <w:rPr>
                <w:sz w:val="28"/>
                <w:szCs w:val="28"/>
              </w:rPr>
            </w:pPr>
          </w:p>
        </w:tc>
      </w:tr>
      <w:tr w:rsidR="002F1EA4" w:rsidRPr="002F1EA4" w:rsidTr="001417B4">
        <w:trPr>
          <w:cantSplit/>
          <w:trHeight w:val="255"/>
        </w:trPr>
        <w:tc>
          <w:tcPr>
            <w:tcW w:w="899" w:type="dxa"/>
            <w:vAlign w:val="center"/>
          </w:tcPr>
          <w:p w:rsidR="002F1EA4" w:rsidRPr="002F1EA4" w:rsidRDefault="002F1EA4" w:rsidP="0074769B">
            <w:pPr>
              <w:jc w:val="center"/>
              <w:rPr>
                <w:sz w:val="28"/>
                <w:szCs w:val="28"/>
              </w:rPr>
            </w:pPr>
          </w:p>
        </w:tc>
        <w:tc>
          <w:tcPr>
            <w:tcW w:w="3921" w:type="dxa"/>
            <w:vAlign w:val="center"/>
          </w:tcPr>
          <w:p w:rsidR="002F1EA4" w:rsidRPr="002F1EA4" w:rsidRDefault="002F1EA4" w:rsidP="0074769B">
            <w:pPr>
              <w:rPr>
                <w:sz w:val="28"/>
                <w:szCs w:val="28"/>
              </w:rPr>
            </w:pPr>
            <w:r w:rsidRPr="002F1EA4">
              <w:rPr>
                <w:sz w:val="28"/>
                <w:szCs w:val="28"/>
              </w:rPr>
              <w:t>В действующих ценах</w:t>
            </w:r>
          </w:p>
        </w:tc>
        <w:tc>
          <w:tcPr>
            <w:tcW w:w="1794" w:type="dxa"/>
          </w:tcPr>
          <w:p w:rsidR="002F1EA4" w:rsidRPr="00804B15" w:rsidRDefault="002F1EA4" w:rsidP="0074769B">
            <w:pPr>
              <w:ind w:left="69" w:hanging="69"/>
              <w:jc w:val="center"/>
              <w:rPr>
                <w:sz w:val="24"/>
                <w:szCs w:val="24"/>
              </w:rPr>
            </w:pPr>
            <w:r w:rsidRPr="00804B15">
              <w:rPr>
                <w:sz w:val="24"/>
                <w:szCs w:val="24"/>
              </w:rPr>
              <w:t>тыс. рублей</w:t>
            </w:r>
          </w:p>
        </w:tc>
        <w:tc>
          <w:tcPr>
            <w:tcW w:w="2034" w:type="dxa"/>
          </w:tcPr>
          <w:p w:rsidR="002F1EA4" w:rsidRPr="00C03CEE" w:rsidRDefault="00726C3A" w:rsidP="0074769B">
            <w:pPr>
              <w:ind w:left="69" w:hanging="69"/>
              <w:jc w:val="center"/>
              <w:rPr>
                <w:color w:val="000000" w:themeColor="text1"/>
                <w:sz w:val="28"/>
                <w:szCs w:val="28"/>
              </w:rPr>
            </w:pPr>
            <w:r w:rsidRPr="00C03CEE">
              <w:rPr>
                <w:color w:val="000000" w:themeColor="text1"/>
                <w:sz w:val="28"/>
                <w:szCs w:val="28"/>
              </w:rPr>
              <w:t>474518</w:t>
            </w:r>
          </w:p>
        </w:tc>
        <w:tc>
          <w:tcPr>
            <w:tcW w:w="1842" w:type="dxa"/>
          </w:tcPr>
          <w:p w:rsidR="002F1EA4" w:rsidRPr="002F1EA4" w:rsidRDefault="00EE4F38" w:rsidP="002F1EA4">
            <w:pPr>
              <w:jc w:val="center"/>
              <w:rPr>
                <w:sz w:val="28"/>
                <w:szCs w:val="28"/>
              </w:rPr>
            </w:pPr>
            <w:r>
              <w:rPr>
                <w:sz w:val="28"/>
                <w:szCs w:val="28"/>
              </w:rPr>
              <w:t>4166</w:t>
            </w:r>
            <w:r w:rsidR="001417B4">
              <w:rPr>
                <w:sz w:val="28"/>
                <w:szCs w:val="28"/>
              </w:rPr>
              <w:t>27</w:t>
            </w:r>
          </w:p>
        </w:tc>
      </w:tr>
      <w:tr w:rsidR="002F1EA4" w:rsidRPr="002F1EA4" w:rsidTr="001417B4">
        <w:trPr>
          <w:cantSplit/>
          <w:trHeight w:val="255"/>
        </w:trPr>
        <w:tc>
          <w:tcPr>
            <w:tcW w:w="899" w:type="dxa"/>
            <w:vAlign w:val="center"/>
          </w:tcPr>
          <w:p w:rsidR="002F1EA4" w:rsidRPr="002F1EA4" w:rsidRDefault="002F1EA4" w:rsidP="0074769B">
            <w:pPr>
              <w:jc w:val="center"/>
              <w:rPr>
                <w:sz w:val="28"/>
                <w:szCs w:val="28"/>
              </w:rPr>
            </w:pPr>
          </w:p>
        </w:tc>
        <w:tc>
          <w:tcPr>
            <w:tcW w:w="3921" w:type="dxa"/>
            <w:vAlign w:val="center"/>
          </w:tcPr>
          <w:p w:rsidR="002F1EA4" w:rsidRPr="002F1EA4" w:rsidRDefault="002F1EA4" w:rsidP="0074769B">
            <w:pPr>
              <w:rPr>
                <w:sz w:val="28"/>
                <w:szCs w:val="28"/>
              </w:rPr>
            </w:pPr>
            <w:r w:rsidRPr="002F1EA4">
              <w:rPr>
                <w:sz w:val="28"/>
                <w:szCs w:val="28"/>
              </w:rPr>
              <w:t>В сопоставимых це</w:t>
            </w:r>
            <w:r w:rsidRPr="002F1EA4">
              <w:rPr>
                <w:sz w:val="28"/>
                <w:szCs w:val="28"/>
              </w:rPr>
              <w:softHyphen/>
              <w:t>нах</w:t>
            </w:r>
          </w:p>
        </w:tc>
        <w:tc>
          <w:tcPr>
            <w:tcW w:w="1794" w:type="dxa"/>
            <w:vAlign w:val="center"/>
          </w:tcPr>
          <w:p w:rsidR="002F1EA4" w:rsidRPr="00804B15" w:rsidRDefault="002F1EA4" w:rsidP="0074769B">
            <w:pPr>
              <w:ind w:left="-73"/>
              <w:jc w:val="center"/>
              <w:rPr>
                <w:sz w:val="24"/>
                <w:szCs w:val="24"/>
              </w:rPr>
            </w:pPr>
            <w:r w:rsidRPr="00804B15">
              <w:rPr>
                <w:sz w:val="24"/>
                <w:szCs w:val="24"/>
              </w:rPr>
              <w:t>процентов к пре</w:t>
            </w:r>
            <w:r w:rsidRPr="00804B15">
              <w:rPr>
                <w:sz w:val="24"/>
                <w:szCs w:val="24"/>
              </w:rPr>
              <w:softHyphen/>
              <w:t>дыдущему году</w:t>
            </w:r>
          </w:p>
        </w:tc>
        <w:tc>
          <w:tcPr>
            <w:tcW w:w="2034" w:type="dxa"/>
          </w:tcPr>
          <w:p w:rsidR="002F1EA4" w:rsidRPr="00C03CEE" w:rsidRDefault="00C03CEE" w:rsidP="0074769B">
            <w:pPr>
              <w:ind w:left="-73"/>
              <w:jc w:val="center"/>
              <w:rPr>
                <w:color w:val="000000" w:themeColor="text1"/>
                <w:sz w:val="28"/>
                <w:szCs w:val="28"/>
              </w:rPr>
            </w:pPr>
            <w:r w:rsidRPr="00C03CEE">
              <w:rPr>
                <w:color w:val="000000" w:themeColor="text1"/>
                <w:sz w:val="28"/>
                <w:szCs w:val="28"/>
              </w:rPr>
              <w:t>114</w:t>
            </w:r>
          </w:p>
        </w:tc>
        <w:tc>
          <w:tcPr>
            <w:tcW w:w="1842" w:type="dxa"/>
          </w:tcPr>
          <w:p w:rsidR="002F1EA4" w:rsidRPr="002F1EA4" w:rsidRDefault="001417B4" w:rsidP="002F1EA4">
            <w:pPr>
              <w:jc w:val="center"/>
              <w:rPr>
                <w:sz w:val="28"/>
                <w:szCs w:val="28"/>
              </w:rPr>
            </w:pPr>
            <w:r>
              <w:rPr>
                <w:sz w:val="28"/>
                <w:szCs w:val="28"/>
              </w:rPr>
              <w:t>87,8</w:t>
            </w:r>
          </w:p>
        </w:tc>
      </w:tr>
      <w:tr w:rsidR="002F1EA4" w:rsidRPr="002F1EA4" w:rsidTr="001417B4">
        <w:trPr>
          <w:cantSplit/>
          <w:trHeight w:val="255"/>
        </w:trPr>
        <w:tc>
          <w:tcPr>
            <w:tcW w:w="899" w:type="dxa"/>
            <w:vAlign w:val="center"/>
          </w:tcPr>
          <w:p w:rsidR="002F1EA4" w:rsidRPr="002F1EA4" w:rsidRDefault="002F1EA4" w:rsidP="0074769B">
            <w:pPr>
              <w:jc w:val="center"/>
              <w:rPr>
                <w:sz w:val="28"/>
                <w:szCs w:val="28"/>
              </w:rPr>
            </w:pPr>
          </w:p>
        </w:tc>
        <w:tc>
          <w:tcPr>
            <w:tcW w:w="3921" w:type="dxa"/>
          </w:tcPr>
          <w:p w:rsidR="002F1EA4" w:rsidRPr="002F1EA4" w:rsidRDefault="002F1EA4" w:rsidP="0074769B">
            <w:pPr>
              <w:spacing w:line="244" w:lineRule="auto"/>
              <w:jc w:val="both"/>
              <w:rPr>
                <w:sz w:val="28"/>
                <w:szCs w:val="28"/>
              </w:rPr>
            </w:pPr>
          </w:p>
        </w:tc>
        <w:tc>
          <w:tcPr>
            <w:tcW w:w="1794" w:type="dxa"/>
          </w:tcPr>
          <w:p w:rsidR="002F1EA4" w:rsidRPr="00804B15" w:rsidRDefault="002F1EA4" w:rsidP="0074769B">
            <w:pPr>
              <w:spacing w:line="244" w:lineRule="auto"/>
              <w:jc w:val="center"/>
              <w:rPr>
                <w:sz w:val="24"/>
                <w:szCs w:val="24"/>
              </w:rPr>
            </w:pPr>
          </w:p>
        </w:tc>
        <w:tc>
          <w:tcPr>
            <w:tcW w:w="2034" w:type="dxa"/>
          </w:tcPr>
          <w:p w:rsidR="002F1EA4" w:rsidRPr="00C03CEE" w:rsidRDefault="002F1EA4" w:rsidP="0074769B">
            <w:pPr>
              <w:spacing w:line="244" w:lineRule="auto"/>
              <w:jc w:val="center"/>
              <w:rPr>
                <w:color w:val="000000" w:themeColor="text1"/>
                <w:sz w:val="28"/>
                <w:szCs w:val="28"/>
              </w:rPr>
            </w:pPr>
          </w:p>
        </w:tc>
        <w:tc>
          <w:tcPr>
            <w:tcW w:w="1842" w:type="dxa"/>
          </w:tcPr>
          <w:p w:rsidR="002F1EA4" w:rsidRPr="002F1EA4" w:rsidRDefault="002F1EA4" w:rsidP="0074769B">
            <w:pPr>
              <w:spacing w:line="244" w:lineRule="auto"/>
              <w:jc w:val="center"/>
              <w:rPr>
                <w:sz w:val="28"/>
                <w:szCs w:val="28"/>
              </w:rPr>
            </w:pPr>
          </w:p>
        </w:tc>
      </w:tr>
      <w:tr w:rsidR="002F1EA4" w:rsidRPr="002F1EA4" w:rsidTr="001417B4">
        <w:trPr>
          <w:cantSplit/>
          <w:trHeight w:val="510"/>
        </w:trPr>
        <w:tc>
          <w:tcPr>
            <w:tcW w:w="899" w:type="dxa"/>
            <w:vMerge w:val="restart"/>
          </w:tcPr>
          <w:p w:rsidR="002F1EA4" w:rsidRPr="002F1EA4" w:rsidRDefault="002F1EA4" w:rsidP="0074769B">
            <w:pPr>
              <w:jc w:val="center"/>
              <w:rPr>
                <w:spacing w:val="-14"/>
                <w:sz w:val="28"/>
                <w:szCs w:val="28"/>
              </w:rPr>
            </w:pPr>
            <w:r w:rsidRPr="002F1EA4">
              <w:rPr>
                <w:spacing w:val="-14"/>
                <w:sz w:val="28"/>
                <w:szCs w:val="28"/>
              </w:rPr>
              <w:t>4.</w:t>
            </w:r>
          </w:p>
        </w:tc>
        <w:tc>
          <w:tcPr>
            <w:tcW w:w="3921" w:type="dxa"/>
          </w:tcPr>
          <w:p w:rsidR="002F1EA4" w:rsidRPr="002F1EA4" w:rsidRDefault="002F1EA4" w:rsidP="0074769B">
            <w:pPr>
              <w:jc w:val="both"/>
              <w:rPr>
                <w:sz w:val="28"/>
                <w:szCs w:val="28"/>
                <w:highlight w:val="yellow"/>
              </w:rPr>
            </w:pPr>
            <w:r w:rsidRPr="002F1EA4">
              <w:rPr>
                <w:sz w:val="28"/>
                <w:szCs w:val="28"/>
              </w:rPr>
              <w:t xml:space="preserve">Оборот организаций по крупным и средним организациям всех видов экономической деятельности </w:t>
            </w:r>
          </w:p>
        </w:tc>
        <w:tc>
          <w:tcPr>
            <w:tcW w:w="1794" w:type="dxa"/>
          </w:tcPr>
          <w:p w:rsidR="002F1EA4" w:rsidRPr="00804B15" w:rsidRDefault="002F1EA4" w:rsidP="0074769B">
            <w:pPr>
              <w:jc w:val="center"/>
              <w:rPr>
                <w:sz w:val="24"/>
                <w:szCs w:val="24"/>
              </w:rPr>
            </w:pPr>
          </w:p>
        </w:tc>
        <w:tc>
          <w:tcPr>
            <w:tcW w:w="2034" w:type="dxa"/>
          </w:tcPr>
          <w:p w:rsidR="002F1EA4" w:rsidRPr="00C03CEE" w:rsidRDefault="002F1EA4" w:rsidP="0074769B">
            <w:pPr>
              <w:jc w:val="center"/>
              <w:rPr>
                <w:color w:val="000000" w:themeColor="text1"/>
                <w:sz w:val="28"/>
                <w:szCs w:val="28"/>
              </w:rPr>
            </w:pPr>
          </w:p>
        </w:tc>
        <w:tc>
          <w:tcPr>
            <w:tcW w:w="1842" w:type="dxa"/>
          </w:tcPr>
          <w:p w:rsidR="002F1EA4" w:rsidRPr="002F1EA4" w:rsidRDefault="002F1EA4" w:rsidP="0074769B">
            <w:pPr>
              <w:jc w:val="center"/>
              <w:rPr>
                <w:sz w:val="28"/>
                <w:szCs w:val="28"/>
              </w:rPr>
            </w:pPr>
          </w:p>
        </w:tc>
      </w:tr>
      <w:tr w:rsidR="002F1EA4" w:rsidRPr="002F1EA4" w:rsidTr="00C03CEE">
        <w:trPr>
          <w:cantSplit/>
          <w:trHeight w:val="503"/>
        </w:trPr>
        <w:tc>
          <w:tcPr>
            <w:tcW w:w="899" w:type="dxa"/>
            <w:vMerge/>
            <w:vAlign w:val="center"/>
          </w:tcPr>
          <w:p w:rsidR="002F1EA4" w:rsidRPr="002F1EA4" w:rsidRDefault="002F1EA4" w:rsidP="0074769B">
            <w:pPr>
              <w:jc w:val="center"/>
              <w:rPr>
                <w:spacing w:val="-14"/>
                <w:sz w:val="28"/>
                <w:szCs w:val="28"/>
              </w:rPr>
            </w:pPr>
          </w:p>
        </w:tc>
        <w:tc>
          <w:tcPr>
            <w:tcW w:w="3921" w:type="dxa"/>
            <w:vAlign w:val="center"/>
          </w:tcPr>
          <w:p w:rsidR="002F1EA4" w:rsidRPr="002F1EA4" w:rsidRDefault="002F1EA4" w:rsidP="0074769B">
            <w:pPr>
              <w:rPr>
                <w:sz w:val="28"/>
                <w:szCs w:val="28"/>
              </w:rPr>
            </w:pPr>
            <w:r w:rsidRPr="002F1EA4">
              <w:rPr>
                <w:sz w:val="28"/>
                <w:szCs w:val="28"/>
              </w:rPr>
              <w:t>В действующих ценах</w:t>
            </w:r>
          </w:p>
        </w:tc>
        <w:tc>
          <w:tcPr>
            <w:tcW w:w="1794" w:type="dxa"/>
          </w:tcPr>
          <w:p w:rsidR="002F1EA4" w:rsidRPr="00804B15" w:rsidRDefault="002F1EA4" w:rsidP="0074769B">
            <w:pPr>
              <w:jc w:val="center"/>
              <w:rPr>
                <w:sz w:val="24"/>
                <w:szCs w:val="24"/>
              </w:rPr>
            </w:pPr>
            <w:r w:rsidRPr="00804B15">
              <w:rPr>
                <w:sz w:val="24"/>
                <w:szCs w:val="24"/>
              </w:rPr>
              <w:t>тыс. рублей</w:t>
            </w:r>
          </w:p>
        </w:tc>
        <w:tc>
          <w:tcPr>
            <w:tcW w:w="2034" w:type="dxa"/>
          </w:tcPr>
          <w:p w:rsidR="002F1EA4" w:rsidRPr="00C03CEE" w:rsidRDefault="00726C3A" w:rsidP="0074769B">
            <w:pPr>
              <w:jc w:val="center"/>
              <w:rPr>
                <w:color w:val="000000" w:themeColor="text1"/>
                <w:sz w:val="28"/>
                <w:szCs w:val="28"/>
              </w:rPr>
            </w:pPr>
            <w:r w:rsidRPr="00C03CEE">
              <w:rPr>
                <w:color w:val="000000" w:themeColor="text1"/>
                <w:sz w:val="28"/>
                <w:szCs w:val="28"/>
              </w:rPr>
              <w:t>16091719</w:t>
            </w:r>
          </w:p>
        </w:tc>
        <w:tc>
          <w:tcPr>
            <w:tcW w:w="1842" w:type="dxa"/>
            <w:vAlign w:val="center"/>
          </w:tcPr>
          <w:p w:rsidR="002F1EA4" w:rsidRPr="002F1EA4" w:rsidRDefault="00EE4F38" w:rsidP="002F1EA4">
            <w:pPr>
              <w:jc w:val="center"/>
              <w:rPr>
                <w:sz w:val="28"/>
                <w:szCs w:val="28"/>
              </w:rPr>
            </w:pPr>
            <w:r>
              <w:rPr>
                <w:sz w:val="28"/>
                <w:szCs w:val="28"/>
              </w:rPr>
              <w:t>22818</w:t>
            </w:r>
            <w:r w:rsidR="001417B4">
              <w:rPr>
                <w:sz w:val="28"/>
                <w:szCs w:val="28"/>
              </w:rPr>
              <w:t>058</w:t>
            </w:r>
          </w:p>
        </w:tc>
      </w:tr>
      <w:tr w:rsidR="002F1EA4" w:rsidRPr="002F1EA4" w:rsidTr="001417B4">
        <w:trPr>
          <w:cantSplit/>
          <w:trHeight w:val="255"/>
        </w:trPr>
        <w:tc>
          <w:tcPr>
            <w:tcW w:w="899" w:type="dxa"/>
            <w:vMerge/>
            <w:vAlign w:val="center"/>
          </w:tcPr>
          <w:p w:rsidR="002F1EA4" w:rsidRPr="002F1EA4" w:rsidRDefault="002F1EA4" w:rsidP="0074769B">
            <w:pPr>
              <w:jc w:val="center"/>
              <w:rPr>
                <w:spacing w:val="-14"/>
                <w:sz w:val="28"/>
                <w:szCs w:val="28"/>
              </w:rPr>
            </w:pPr>
          </w:p>
        </w:tc>
        <w:tc>
          <w:tcPr>
            <w:tcW w:w="3921" w:type="dxa"/>
            <w:vAlign w:val="center"/>
          </w:tcPr>
          <w:p w:rsidR="002F1EA4" w:rsidRPr="002F1EA4" w:rsidRDefault="002F1EA4" w:rsidP="0074769B">
            <w:pPr>
              <w:rPr>
                <w:sz w:val="28"/>
                <w:szCs w:val="28"/>
              </w:rPr>
            </w:pPr>
            <w:r w:rsidRPr="002F1EA4">
              <w:rPr>
                <w:sz w:val="28"/>
                <w:szCs w:val="28"/>
              </w:rPr>
              <w:t>В сопоставимых це</w:t>
            </w:r>
            <w:r w:rsidRPr="002F1EA4">
              <w:rPr>
                <w:sz w:val="28"/>
                <w:szCs w:val="28"/>
              </w:rPr>
              <w:softHyphen/>
              <w:t>нах</w:t>
            </w:r>
          </w:p>
        </w:tc>
        <w:tc>
          <w:tcPr>
            <w:tcW w:w="1794" w:type="dxa"/>
          </w:tcPr>
          <w:p w:rsidR="002F1EA4" w:rsidRPr="00804B15" w:rsidRDefault="002F1EA4" w:rsidP="0074769B">
            <w:pPr>
              <w:jc w:val="center"/>
              <w:rPr>
                <w:sz w:val="24"/>
                <w:szCs w:val="24"/>
              </w:rPr>
            </w:pPr>
            <w:r w:rsidRPr="00804B15">
              <w:rPr>
                <w:sz w:val="24"/>
                <w:szCs w:val="24"/>
              </w:rPr>
              <w:t>процентов к пре</w:t>
            </w:r>
            <w:r w:rsidRPr="00804B15">
              <w:rPr>
                <w:sz w:val="24"/>
                <w:szCs w:val="24"/>
              </w:rPr>
              <w:softHyphen/>
              <w:t>дыдущему году</w:t>
            </w:r>
          </w:p>
        </w:tc>
        <w:tc>
          <w:tcPr>
            <w:tcW w:w="2034" w:type="dxa"/>
          </w:tcPr>
          <w:p w:rsidR="002F1EA4" w:rsidRPr="00C03CEE" w:rsidRDefault="00C03CEE" w:rsidP="0074769B">
            <w:pPr>
              <w:jc w:val="center"/>
              <w:rPr>
                <w:color w:val="000000" w:themeColor="text1"/>
                <w:sz w:val="28"/>
                <w:szCs w:val="28"/>
              </w:rPr>
            </w:pPr>
            <w:r w:rsidRPr="00C03CEE">
              <w:rPr>
                <w:color w:val="000000" w:themeColor="text1"/>
                <w:sz w:val="28"/>
                <w:szCs w:val="28"/>
              </w:rPr>
              <w:t>117,7</w:t>
            </w:r>
          </w:p>
        </w:tc>
        <w:tc>
          <w:tcPr>
            <w:tcW w:w="1842" w:type="dxa"/>
            <w:vAlign w:val="center"/>
          </w:tcPr>
          <w:p w:rsidR="002F1EA4" w:rsidRPr="002F1EA4" w:rsidRDefault="001417B4" w:rsidP="002F1EA4">
            <w:pPr>
              <w:jc w:val="center"/>
              <w:rPr>
                <w:sz w:val="28"/>
                <w:szCs w:val="28"/>
              </w:rPr>
            </w:pPr>
            <w:r>
              <w:rPr>
                <w:sz w:val="28"/>
                <w:szCs w:val="28"/>
              </w:rPr>
              <w:t>141,8</w:t>
            </w:r>
          </w:p>
        </w:tc>
      </w:tr>
      <w:tr w:rsidR="002F1EA4" w:rsidRPr="002F1EA4" w:rsidTr="001417B4">
        <w:trPr>
          <w:cantSplit/>
          <w:trHeight w:val="765"/>
        </w:trPr>
        <w:tc>
          <w:tcPr>
            <w:tcW w:w="899" w:type="dxa"/>
            <w:vMerge w:val="restart"/>
          </w:tcPr>
          <w:p w:rsidR="002F1EA4" w:rsidRPr="002F1EA4" w:rsidRDefault="002F1EA4" w:rsidP="0074769B">
            <w:pPr>
              <w:jc w:val="center"/>
              <w:rPr>
                <w:spacing w:val="-14"/>
                <w:sz w:val="28"/>
                <w:szCs w:val="28"/>
              </w:rPr>
            </w:pPr>
            <w:r w:rsidRPr="002F1EA4">
              <w:rPr>
                <w:spacing w:val="-14"/>
                <w:sz w:val="28"/>
                <w:szCs w:val="28"/>
              </w:rPr>
              <w:t>4.1.</w:t>
            </w:r>
          </w:p>
        </w:tc>
        <w:tc>
          <w:tcPr>
            <w:tcW w:w="3921" w:type="dxa"/>
          </w:tcPr>
          <w:p w:rsidR="002F1EA4" w:rsidRPr="002F1EA4" w:rsidRDefault="002F1EA4" w:rsidP="0074769B">
            <w:pPr>
              <w:jc w:val="both"/>
              <w:rPr>
                <w:sz w:val="28"/>
                <w:szCs w:val="28"/>
              </w:rPr>
            </w:pPr>
            <w:r w:rsidRPr="002F1EA4">
              <w:rPr>
                <w:sz w:val="28"/>
                <w:szCs w:val="28"/>
              </w:rPr>
              <w:t>Обрабатывающие производства</w:t>
            </w:r>
          </w:p>
          <w:p w:rsidR="002F1EA4" w:rsidRPr="002F1EA4" w:rsidRDefault="002F1EA4" w:rsidP="0074769B">
            <w:pPr>
              <w:jc w:val="both"/>
              <w:rPr>
                <w:sz w:val="28"/>
                <w:szCs w:val="28"/>
              </w:rPr>
            </w:pPr>
            <w:r w:rsidRPr="002F1EA4">
              <w:rPr>
                <w:sz w:val="28"/>
                <w:szCs w:val="28"/>
              </w:rPr>
              <w:t>в том числе:</w:t>
            </w:r>
          </w:p>
        </w:tc>
        <w:tc>
          <w:tcPr>
            <w:tcW w:w="1794" w:type="dxa"/>
          </w:tcPr>
          <w:p w:rsidR="002F1EA4" w:rsidRPr="00804B15" w:rsidRDefault="002F1EA4" w:rsidP="0074769B">
            <w:pPr>
              <w:jc w:val="center"/>
              <w:rPr>
                <w:sz w:val="24"/>
                <w:szCs w:val="24"/>
              </w:rPr>
            </w:pPr>
          </w:p>
        </w:tc>
        <w:tc>
          <w:tcPr>
            <w:tcW w:w="2034" w:type="dxa"/>
          </w:tcPr>
          <w:p w:rsidR="002F1EA4" w:rsidRPr="00C03CEE" w:rsidRDefault="002F1EA4" w:rsidP="0074769B">
            <w:pPr>
              <w:jc w:val="center"/>
              <w:rPr>
                <w:color w:val="000000" w:themeColor="text1"/>
                <w:sz w:val="28"/>
                <w:szCs w:val="28"/>
              </w:rPr>
            </w:pPr>
          </w:p>
        </w:tc>
        <w:tc>
          <w:tcPr>
            <w:tcW w:w="1842" w:type="dxa"/>
          </w:tcPr>
          <w:p w:rsidR="002F1EA4" w:rsidRPr="002F1EA4" w:rsidRDefault="002F1EA4" w:rsidP="0074769B">
            <w:pPr>
              <w:jc w:val="center"/>
              <w:rPr>
                <w:sz w:val="28"/>
                <w:szCs w:val="28"/>
              </w:rPr>
            </w:pPr>
          </w:p>
        </w:tc>
      </w:tr>
      <w:tr w:rsidR="002F1EA4" w:rsidRPr="002F1EA4" w:rsidTr="001417B4">
        <w:trPr>
          <w:cantSplit/>
          <w:trHeight w:val="255"/>
        </w:trPr>
        <w:tc>
          <w:tcPr>
            <w:tcW w:w="899" w:type="dxa"/>
            <w:vMerge/>
            <w:vAlign w:val="center"/>
          </w:tcPr>
          <w:p w:rsidR="002F1EA4" w:rsidRPr="002F1EA4" w:rsidRDefault="002F1EA4" w:rsidP="0074769B">
            <w:pPr>
              <w:jc w:val="center"/>
              <w:rPr>
                <w:spacing w:val="-14"/>
                <w:sz w:val="28"/>
                <w:szCs w:val="28"/>
              </w:rPr>
            </w:pPr>
          </w:p>
        </w:tc>
        <w:tc>
          <w:tcPr>
            <w:tcW w:w="3921" w:type="dxa"/>
          </w:tcPr>
          <w:p w:rsidR="002F1EA4" w:rsidRPr="002F1EA4" w:rsidRDefault="002F1EA4" w:rsidP="0074769B">
            <w:pPr>
              <w:jc w:val="both"/>
              <w:rPr>
                <w:sz w:val="28"/>
                <w:szCs w:val="28"/>
              </w:rPr>
            </w:pPr>
            <w:r w:rsidRPr="002F1EA4">
              <w:rPr>
                <w:sz w:val="28"/>
                <w:szCs w:val="28"/>
              </w:rPr>
              <w:t>В действующих ценах</w:t>
            </w:r>
          </w:p>
        </w:tc>
        <w:tc>
          <w:tcPr>
            <w:tcW w:w="1794" w:type="dxa"/>
          </w:tcPr>
          <w:p w:rsidR="002F1EA4" w:rsidRPr="00804B15" w:rsidRDefault="002F1EA4" w:rsidP="0074769B">
            <w:pPr>
              <w:ind w:left="69" w:hanging="69"/>
              <w:jc w:val="center"/>
              <w:rPr>
                <w:sz w:val="24"/>
                <w:szCs w:val="24"/>
              </w:rPr>
            </w:pPr>
            <w:r w:rsidRPr="00804B15">
              <w:rPr>
                <w:sz w:val="24"/>
                <w:szCs w:val="24"/>
              </w:rPr>
              <w:t>тыс. рублей</w:t>
            </w:r>
          </w:p>
        </w:tc>
        <w:tc>
          <w:tcPr>
            <w:tcW w:w="2034" w:type="dxa"/>
          </w:tcPr>
          <w:p w:rsidR="002F1EA4" w:rsidRPr="00C03CEE" w:rsidRDefault="00726C3A" w:rsidP="0074769B">
            <w:pPr>
              <w:ind w:left="69" w:hanging="69"/>
              <w:jc w:val="center"/>
              <w:rPr>
                <w:color w:val="000000" w:themeColor="text1"/>
                <w:sz w:val="28"/>
                <w:szCs w:val="28"/>
              </w:rPr>
            </w:pPr>
            <w:r w:rsidRPr="00C03CEE">
              <w:rPr>
                <w:color w:val="000000" w:themeColor="text1"/>
                <w:sz w:val="28"/>
                <w:szCs w:val="28"/>
              </w:rPr>
              <w:t>2560515</w:t>
            </w:r>
          </w:p>
        </w:tc>
        <w:tc>
          <w:tcPr>
            <w:tcW w:w="1842" w:type="dxa"/>
            <w:vAlign w:val="center"/>
          </w:tcPr>
          <w:p w:rsidR="002F1EA4" w:rsidRPr="002F1EA4" w:rsidRDefault="00EE4F38" w:rsidP="002F1EA4">
            <w:pPr>
              <w:jc w:val="center"/>
              <w:rPr>
                <w:sz w:val="28"/>
                <w:szCs w:val="28"/>
              </w:rPr>
            </w:pPr>
            <w:r>
              <w:rPr>
                <w:sz w:val="28"/>
                <w:szCs w:val="28"/>
              </w:rPr>
              <w:t>3259</w:t>
            </w:r>
            <w:r w:rsidR="001417B4">
              <w:rPr>
                <w:sz w:val="28"/>
                <w:szCs w:val="28"/>
              </w:rPr>
              <w:t>536</w:t>
            </w:r>
          </w:p>
        </w:tc>
      </w:tr>
      <w:tr w:rsidR="002F1EA4" w:rsidRPr="002F1EA4" w:rsidTr="001417B4">
        <w:trPr>
          <w:cantSplit/>
          <w:trHeight w:val="255"/>
        </w:trPr>
        <w:tc>
          <w:tcPr>
            <w:tcW w:w="899" w:type="dxa"/>
            <w:vMerge/>
            <w:vAlign w:val="center"/>
          </w:tcPr>
          <w:p w:rsidR="002F1EA4" w:rsidRPr="002F1EA4" w:rsidRDefault="002F1EA4" w:rsidP="0074769B">
            <w:pPr>
              <w:jc w:val="center"/>
              <w:rPr>
                <w:spacing w:val="-14"/>
                <w:sz w:val="28"/>
                <w:szCs w:val="28"/>
              </w:rPr>
            </w:pPr>
          </w:p>
        </w:tc>
        <w:tc>
          <w:tcPr>
            <w:tcW w:w="3921" w:type="dxa"/>
          </w:tcPr>
          <w:p w:rsidR="002F1EA4" w:rsidRPr="002F1EA4" w:rsidRDefault="002F1EA4" w:rsidP="0074769B">
            <w:pPr>
              <w:jc w:val="both"/>
              <w:rPr>
                <w:sz w:val="28"/>
                <w:szCs w:val="28"/>
              </w:rPr>
            </w:pPr>
            <w:r w:rsidRPr="002F1EA4">
              <w:rPr>
                <w:sz w:val="28"/>
                <w:szCs w:val="28"/>
              </w:rPr>
              <w:t>В сопоставимых це</w:t>
            </w:r>
            <w:r w:rsidRPr="002F1EA4">
              <w:rPr>
                <w:sz w:val="28"/>
                <w:szCs w:val="28"/>
              </w:rPr>
              <w:softHyphen/>
              <w:t>нах</w:t>
            </w:r>
          </w:p>
        </w:tc>
        <w:tc>
          <w:tcPr>
            <w:tcW w:w="1794" w:type="dxa"/>
          </w:tcPr>
          <w:p w:rsidR="002F1EA4" w:rsidRPr="00804B15" w:rsidRDefault="002F1EA4" w:rsidP="0074769B">
            <w:pPr>
              <w:ind w:left="-73"/>
              <w:jc w:val="center"/>
              <w:rPr>
                <w:sz w:val="24"/>
                <w:szCs w:val="24"/>
              </w:rPr>
            </w:pPr>
            <w:r w:rsidRPr="00804B15">
              <w:rPr>
                <w:sz w:val="24"/>
                <w:szCs w:val="24"/>
              </w:rPr>
              <w:t>процентов к пре</w:t>
            </w:r>
            <w:r w:rsidRPr="00804B15">
              <w:rPr>
                <w:sz w:val="24"/>
                <w:szCs w:val="24"/>
              </w:rPr>
              <w:softHyphen/>
              <w:t>дыдущему году</w:t>
            </w:r>
          </w:p>
        </w:tc>
        <w:tc>
          <w:tcPr>
            <w:tcW w:w="2034" w:type="dxa"/>
          </w:tcPr>
          <w:p w:rsidR="002F1EA4" w:rsidRPr="00C03CEE" w:rsidRDefault="00C03CEE" w:rsidP="0074769B">
            <w:pPr>
              <w:ind w:left="-73"/>
              <w:jc w:val="center"/>
              <w:rPr>
                <w:color w:val="000000" w:themeColor="text1"/>
                <w:sz w:val="28"/>
                <w:szCs w:val="28"/>
              </w:rPr>
            </w:pPr>
            <w:r w:rsidRPr="00C03CEE">
              <w:rPr>
                <w:color w:val="000000" w:themeColor="text1"/>
                <w:sz w:val="28"/>
                <w:szCs w:val="28"/>
              </w:rPr>
              <w:t>152,3</w:t>
            </w:r>
          </w:p>
        </w:tc>
        <w:tc>
          <w:tcPr>
            <w:tcW w:w="1842" w:type="dxa"/>
            <w:vAlign w:val="center"/>
          </w:tcPr>
          <w:p w:rsidR="002F1EA4" w:rsidRPr="002F1EA4" w:rsidRDefault="001417B4" w:rsidP="002F1EA4">
            <w:pPr>
              <w:jc w:val="center"/>
              <w:rPr>
                <w:sz w:val="28"/>
                <w:szCs w:val="28"/>
              </w:rPr>
            </w:pPr>
            <w:r>
              <w:rPr>
                <w:sz w:val="28"/>
                <w:szCs w:val="28"/>
              </w:rPr>
              <w:t>127,3</w:t>
            </w:r>
          </w:p>
        </w:tc>
      </w:tr>
      <w:tr w:rsidR="002F1EA4" w:rsidRPr="002F1EA4" w:rsidTr="001417B4">
        <w:trPr>
          <w:cantSplit/>
          <w:trHeight w:val="765"/>
        </w:trPr>
        <w:tc>
          <w:tcPr>
            <w:tcW w:w="899" w:type="dxa"/>
            <w:vMerge w:val="restart"/>
          </w:tcPr>
          <w:p w:rsidR="002F1EA4" w:rsidRPr="002F1EA4" w:rsidRDefault="002F1EA4" w:rsidP="0074769B">
            <w:pPr>
              <w:jc w:val="center"/>
              <w:rPr>
                <w:bCs/>
                <w:sz w:val="28"/>
                <w:szCs w:val="28"/>
              </w:rPr>
            </w:pPr>
            <w:r w:rsidRPr="002F1EA4">
              <w:rPr>
                <w:bCs/>
                <w:sz w:val="28"/>
                <w:szCs w:val="28"/>
              </w:rPr>
              <w:t>4.2.</w:t>
            </w:r>
          </w:p>
        </w:tc>
        <w:tc>
          <w:tcPr>
            <w:tcW w:w="3921" w:type="dxa"/>
          </w:tcPr>
          <w:p w:rsidR="002F1EA4" w:rsidRPr="002F1EA4" w:rsidRDefault="002F1EA4" w:rsidP="0074769B">
            <w:pPr>
              <w:spacing w:line="244" w:lineRule="auto"/>
              <w:jc w:val="both"/>
              <w:rPr>
                <w:sz w:val="28"/>
                <w:szCs w:val="28"/>
              </w:rPr>
            </w:pPr>
            <w:r w:rsidRPr="002F1EA4">
              <w:rPr>
                <w:sz w:val="28"/>
                <w:szCs w:val="28"/>
              </w:rPr>
              <w:t>Обеспечение  электрической энергией, газом и паром кондиционирование воздуха</w:t>
            </w:r>
          </w:p>
          <w:p w:rsidR="002F1EA4" w:rsidRPr="002F1EA4" w:rsidRDefault="002F1EA4" w:rsidP="0074769B">
            <w:pPr>
              <w:jc w:val="both"/>
              <w:rPr>
                <w:bCs/>
                <w:sz w:val="28"/>
                <w:szCs w:val="28"/>
              </w:rPr>
            </w:pPr>
          </w:p>
        </w:tc>
        <w:tc>
          <w:tcPr>
            <w:tcW w:w="1794" w:type="dxa"/>
          </w:tcPr>
          <w:p w:rsidR="002F1EA4" w:rsidRPr="00804B15" w:rsidRDefault="002F1EA4" w:rsidP="0074769B">
            <w:pPr>
              <w:jc w:val="center"/>
              <w:rPr>
                <w:sz w:val="24"/>
                <w:szCs w:val="24"/>
              </w:rPr>
            </w:pPr>
          </w:p>
        </w:tc>
        <w:tc>
          <w:tcPr>
            <w:tcW w:w="2034" w:type="dxa"/>
          </w:tcPr>
          <w:p w:rsidR="002F1EA4" w:rsidRPr="00C03CEE" w:rsidRDefault="002F1EA4" w:rsidP="0074769B">
            <w:pPr>
              <w:jc w:val="center"/>
              <w:rPr>
                <w:color w:val="000000" w:themeColor="text1"/>
                <w:sz w:val="28"/>
                <w:szCs w:val="28"/>
              </w:rPr>
            </w:pPr>
          </w:p>
        </w:tc>
        <w:tc>
          <w:tcPr>
            <w:tcW w:w="1842" w:type="dxa"/>
          </w:tcPr>
          <w:p w:rsidR="002F1EA4" w:rsidRPr="002F1EA4" w:rsidRDefault="002F1EA4" w:rsidP="0074769B">
            <w:pPr>
              <w:jc w:val="center"/>
              <w:rPr>
                <w:sz w:val="28"/>
                <w:szCs w:val="28"/>
              </w:rPr>
            </w:pPr>
          </w:p>
        </w:tc>
      </w:tr>
      <w:tr w:rsidR="002F1EA4" w:rsidRPr="002F1EA4" w:rsidTr="001417B4">
        <w:trPr>
          <w:cantSplit/>
          <w:trHeight w:val="171"/>
        </w:trPr>
        <w:tc>
          <w:tcPr>
            <w:tcW w:w="899" w:type="dxa"/>
            <w:vMerge/>
            <w:vAlign w:val="center"/>
          </w:tcPr>
          <w:p w:rsidR="002F1EA4" w:rsidRPr="002F1EA4" w:rsidRDefault="002F1EA4" w:rsidP="0074769B">
            <w:pPr>
              <w:rPr>
                <w:bCs/>
                <w:sz w:val="28"/>
                <w:szCs w:val="28"/>
              </w:rPr>
            </w:pPr>
          </w:p>
        </w:tc>
        <w:tc>
          <w:tcPr>
            <w:tcW w:w="3921" w:type="dxa"/>
          </w:tcPr>
          <w:p w:rsidR="002F1EA4" w:rsidRPr="002F1EA4" w:rsidRDefault="002F1EA4" w:rsidP="0074769B">
            <w:pPr>
              <w:jc w:val="both"/>
              <w:rPr>
                <w:sz w:val="28"/>
                <w:szCs w:val="28"/>
              </w:rPr>
            </w:pPr>
            <w:r w:rsidRPr="002F1EA4">
              <w:rPr>
                <w:sz w:val="28"/>
                <w:szCs w:val="28"/>
              </w:rPr>
              <w:t>В действующих це</w:t>
            </w:r>
            <w:r w:rsidRPr="002F1EA4">
              <w:rPr>
                <w:sz w:val="28"/>
                <w:szCs w:val="28"/>
              </w:rPr>
              <w:softHyphen/>
              <w:t>нах</w:t>
            </w:r>
          </w:p>
        </w:tc>
        <w:tc>
          <w:tcPr>
            <w:tcW w:w="1794" w:type="dxa"/>
          </w:tcPr>
          <w:p w:rsidR="002F1EA4" w:rsidRPr="00804B15" w:rsidRDefault="002F1EA4" w:rsidP="0074769B">
            <w:pPr>
              <w:jc w:val="center"/>
              <w:rPr>
                <w:sz w:val="24"/>
                <w:szCs w:val="24"/>
              </w:rPr>
            </w:pPr>
            <w:r w:rsidRPr="00804B15">
              <w:rPr>
                <w:sz w:val="24"/>
                <w:szCs w:val="24"/>
              </w:rPr>
              <w:t>тыс. рублей</w:t>
            </w:r>
          </w:p>
        </w:tc>
        <w:tc>
          <w:tcPr>
            <w:tcW w:w="2034" w:type="dxa"/>
          </w:tcPr>
          <w:p w:rsidR="002F1EA4" w:rsidRPr="00C03CEE" w:rsidRDefault="00726C3A" w:rsidP="0074769B">
            <w:pPr>
              <w:jc w:val="center"/>
              <w:rPr>
                <w:color w:val="000000" w:themeColor="text1"/>
                <w:sz w:val="28"/>
                <w:szCs w:val="28"/>
              </w:rPr>
            </w:pPr>
            <w:r w:rsidRPr="00C03CEE">
              <w:rPr>
                <w:color w:val="000000" w:themeColor="text1"/>
                <w:sz w:val="28"/>
                <w:szCs w:val="28"/>
              </w:rPr>
              <w:t>3557596</w:t>
            </w:r>
          </w:p>
        </w:tc>
        <w:tc>
          <w:tcPr>
            <w:tcW w:w="1842" w:type="dxa"/>
          </w:tcPr>
          <w:p w:rsidR="002F1EA4" w:rsidRPr="002F1EA4" w:rsidRDefault="00EE4F38" w:rsidP="002F1EA4">
            <w:pPr>
              <w:jc w:val="center"/>
              <w:rPr>
                <w:sz w:val="28"/>
                <w:szCs w:val="28"/>
              </w:rPr>
            </w:pPr>
            <w:r>
              <w:rPr>
                <w:sz w:val="28"/>
                <w:szCs w:val="28"/>
              </w:rPr>
              <w:t>3803</w:t>
            </w:r>
            <w:r w:rsidR="00221572">
              <w:rPr>
                <w:sz w:val="28"/>
                <w:szCs w:val="28"/>
              </w:rPr>
              <w:t>071</w:t>
            </w:r>
          </w:p>
        </w:tc>
      </w:tr>
      <w:tr w:rsidR="002F1EA4" w:rsidRPr="002F1EA4" w:rsidTr="001417B4">
        <w:trPr>
          <w:cantSplit/>
          <w:trHeight w:val="255"/>
        </w:trPr>
        <w:tc>
          <w:tcPr>
            <w:tcW w:w="899" w:type="dxa"/>
            <w:vMerge/>
            <w:vAlign w:val="center"/>
          </w:tcPr>
          <w:p w:rsidR="002F1EA4" w:rsidRPr="002F1EA4" w:rsidRDefault="002F1EA4" w:rsidP="0074769B">
            <w:pPr>
              <w:rPr>
                <w:bCs/>
                <w:sz w:val="28"/>
                <w:szCs w:val="28"/>
              </w:rPr>
            </w:pPr>
          </w:p>
        </w:tc>
        <w:tc>
          <w:tcPr>
            <w:tcW w:w="3921" w:type="dxa"/>
          </w:tcPr>
          <w:p w:rsidR="002F1EA4" w:rsidRPr="002F1EA4" w:rsidRDefault="002F1EA4" w:rsidP="0074769B">
            <w:pPr>
              <w:jc w:val="both"/>
              <w:rPr>
                <w:sz w:val="28"/>
                <w:szCs w:val="28"/>
              </w:rPr>
            </w:pPr>
            <w:r w:rsidRPr="002F1EA4">
              <w:rPr>
                <w:sz w:val="28"/>
                <w:szCs w:val="28"/>
              </w:rPr>
              <w:t>В сопоставимых це</w:t>
            </w:r>
            <w:r w:rsidRPr="002F1EA4">
              <w:rPr>
                <w:sz w:val="28"/>
                <w:szCs w:val="28"/>
              </w:rPr>
              <w:softHyphen/>
              <w:t>нах</w:t>
            </w:r>
          </w:p>
        </w:tc>
        <w:tc>
          <w:tcPr>
            <w:tcW w:w="1794" w:type="dxa"/>
          </w:tcPr>
          <w:p w:rsidR="002F1EA4" w:rsidRPr="00804B15" w:rsidRDefault="002F1EA4" w:rsidP="0074769B">
            <w:pPr>
              <w:jc w:val="center"/>
              <w:rPr>
                <w:sz w:val="24"/>
                <w:szCs w:val="24"/>
              </w:rPr>
            </w:pPr>
            <w:r w:rsidRPr="00804B15">
              <w:rPr>
                <w:sz w:val="24"/>
                <w:szCs w:val="24"/>
              </w:rPr>
              <w:t>процентов к пре</w:t>
            </w:r>
            <w:r w:rsidRPr="00804B15">
              <w:rPr>
                <w:sz w:val="24"/>
                <w:szCs w:val="24"/>
              </w:rPr>
              <w:softHyphen/>
              <w:t>дыдущему году</w:t>
            </w:r>
          </w:p>
        </w:tc>
        <w:tc>
          <w:tcPr>
            <w:tcW w:w="2034" w:type="dxa"/>
          </w:tcPr>
          <w:p w:rsidR="002F1EA4" w:rsidRPr="00C03CEE" w:rsidRDefault="00C03CEE" w:rsidP="0074769B">
            <w:pPr>
              <w:jc w:val="center"/>
              <w:rPr>
                <w:color w:val="000000" w:themeColor="text1"/>
                <w:sz w:val="28"/>
                <w:szCs w:val="28"/>
              </w:rPr>
            </w:pPr>
            <w:r w:rsidRPr="00C03CEE">
              <w:rPr>
                <w:color w:val="000000" w:themeColor="text1"/>
                <w:sz w:val="28"/>
                <w:szCs w:val="28"/>
              </w:rPr>
              <w:t>110,3</w:t>
            </w:r>
          </w:p>
        </w:tc>
        <w:tc>
          <w:tcPr>
            <w:tcW w:w="1842" w:type="dxa"/>
          </w:tcPr>
          <w:p w:rsidR="002F1EA4" w:rsidRPr="002F1EA4" w:rsidRDefault="00221572" w:rsidP="002F1EA4">
            <w:pPr>
              <w:jc w:val="center"/>
              <w:rPr>
                <w:sz w:val="28"/>
                <w:szCs w:val="28"/>
              </w:rPr>
            </w:pPr>
            <w:r>
              <w:rPr>
                <w:sz w:val="28"/>
                <w:szCs w:val="28"/>
              </w:rPr>
              <w:t>106,9</w:t>
            </w:r>
          </w:p>
        </w:tc>
      </w:tr>
      <w:tr w:rsidR="002F1EA4" w:rsidRPr="002F1EA4" w:rsidTr="001417B4">
        <w:trPr>
          <w:cantSplit/>
          <w:trHeight w:val="299"/>
        </w:trPr>
        <w:tc>
          <w:tcPr>
            <w:tcW w:w="899" w:type="dxa"/>
            <w:vMerge w:val="restart"/>
          </w:tcPr>
          <w:p w:rsidR="002F1EA4" w:rsidRPr="002F1EA4" w:rsidRDefault="002F1EA4" w:rsidP="0074769B">
            <w:pPr>
              <w:jc w:val="center"/>
              <w:rPr>
                <w:bCs/>
                <w:sz w:val="28"/>
                <w:szCs w:val="28"/>
              </w:rPr>
            </w:pPr>
            <w:r w:rsidRPr="002F1EA4">
              <w:rPr>
                <w:bCs/>
                <w:sz w:val="28"/>
                <w:szCs w:val="28"/>
              </w:rPr>
              <w:t>4.3</w:t>
            </w:r>
          </w:p>
        </w:tc>
        <w:tc>
          <w:tcPr>
            <w:tcW w:w="3921" w:type="dxa"/>
            <w:vMerge w:val="restart"/>
          </w:tcPr>
          <w:p w:rsidR="002F1EA4" w:rsidRPr="002F1EA4" w:rsidRDefault="002F1EA4" w:rsidP="0074769B">
            <w:pPr>
              <w:spacing w:line="249" w:lineRule="auto"/>
              <w:jc w:val="both"/>
              <w:rPr>
                <w:bCs/>
                <w:sz w:val="28"/>
                <w:szCs w:val="28"/>
              </w:rPr>
            </w:pPr>
            <w:r w:rsidRPr="002F1EA4">
              <w:rPr>
                <w:bCs/>
                <w:sz w:val="28"/>
                <w:szCs w:val="28"/>
              </w:rPr>
              <w:t xml:space="preserve">Оптовая и розничная торговля, ремонт автотранспортных средств и мотоциклов, </w:t>
            </w:r>
          </w:p>
          <w:p w:rsidR="002F1EA4" w:rsidRPr="002F1EA4" w:rsidRDefault="002F1EA4" w:rsidP="0074769B">
            <w:pPr>
              <w:spacing w:line="249" w:lineRule="auto"/>
              <w:jc w:val="both"/>
              <w:rPr>
                <w:bCs/>
                <w:sz w:val="28"/>
                <w:szCs w:val="28"/>
              </w:rPr>
            </w:pPr>
            <w:r w:rsidRPr="002F1EA4">
              <w:rPr>
                <w:b/>
                <w:bCs/>
                <w:sz w:val="28"/>
                <w:szCs w:val="28"/>
              </w:rPr>
              <w:t> </w:t>
            </w:r>
          </w:p>
        </w:tc>
        <w:tc>
          <w:tcPr>
            <w:tcW w:w="1794" w:type="dxa"/>
          </w:tcPr>
          <w:p w:rsidR="002F1EA4" w:rsidRPr="00804B15" w:rsidRDefault="002F1EA4" w:rsidP="0074769B">
            <w:pPr>
              <w:spacing w:line="249" w:lineRule="auto"/>
              <w:ind w:left="-73"/>
              <w:jc w:val="center"/>
              <w:rPr>
                <w:sz w:val="24"/>
                <w:szCs w:val="24"/>
              </w:rPr>
            </w:pPr>
            <w:r w:rsidRPr="00804B15">
              <w:rPr>
                <w:sz w:val="24"/>
                <w:szCs w:val="24"/>
              </w:rPr>
              <w:t>тыс.руб.</w:t>
            </w:r>
          </w:p>
        </w:tc>
        <w:tc>
          <w:tcPr>
            <w:tcW w:w="2034" w:type="dxa"/>
          </w:tcPr>
          <w:p w:rsidR="002F1EA4" w:rsidRPr="00C03CEE" w:rsidRDefault="00726C3A" w:rsidP="0074769B">
            <w:pPr>
              <w:spacing w:line="249" w:lineRule="auto"/>
              <w:ind w:left="-73"/>
              <w:jc w:val="center"/>
              <w:rPr>
                <w:color w:val="000000" w:themeColor="text1"/>
                <w:sz w:val="28"/>
                <w:szCs w:val="28"/>
              </w:rPr>
            </w:pPr>
            <w:r w:rsidRPr="00C03CEE">
              <w:rPr>
                <w:color w:val="000000" w:themeColor="text1"/>
                <w:sz w:val="28"/>
                <w:szCs w:val="28"/>
              </w:rPr>
              <w:t>7422922</w:t>
            </w:r>
          </w:p>
        </w:tc>
        <w:tc>
          <w:tcPr>
            <w:tcW w:w="1842" w:type="dxa"/>
          </w:tcPr>
          <w:p w:rsidR="002F1EA4" w:rsidRPr="002F1EA4" w:rsidRDefault="00EE4F38" w:rsidP="002F1EA4">
            <w:pPr>
              <w:spacing w:line="249" w:lineRule="auto"/>
              <w:jc w:val="center"/>
              <w:rPr>
                <w:sz w:val="28"/>
                <w:szCs w:val="28"/>
              </w:rPr>
            </w:pPr>
            <w:r>
              <w:rPr>
                <w:sz w:val="28"/>
                <w:szCs w:val="28"/>
              </w:rPr>
              <w:t>8514</w:t>
            </w:r>
            <w:r w:rsidR="00221572">
              <w:rPr>
                <w:sz w:val="28"/>
                <w:szCs w:val="28"/>
              </w:rPr>
              <w:t>092</w:t>
            </w:r>
          </w:p>
        </w:tc>
      </w:tr>
      <w:tr w:rsidR="002F1EA4" w:rsidRPr="002F1EA4" w:rsidTr="001417B4">
        <w:trPr>
          <w:cantSplit/>
          <w:trHeight w:val="255"/>
        </w:trPr>
        <w:tc>
          <w:tcPr>
            <w:tcW w:w="899" w:type="dxa"/>
            <w:vMerge/>
            <w:vAlign w:val="center"/>
          </w:tcPr>
          <w:p w:rsidR="002F1EA4" w:rsidRPr="002F1EA4" w:rsidRDefault="002F1EA4" w:rsidP="0074769B">
            <w:pPr>
              <w:rPr>
                <w:bCs/>
                <w:sz w:val="28"/>
                <w:szCs w:val="28"/>
              </w:rPr>
            </w:pPr>
          </w:p>
        </w:tc>
        <w:tc>
          <w:tcPr>
            <w:tcW w:w="3921" w:type="dxa"/>
            <w:vMerge/>
            <w:vAlign w:val="center"/>
          </w:tcPr>
          <w:p w:rsidR="002F1EA4" w:rsidRPr="002F1EA4" w:rsidRDefault="002F1EA4" w:rsidP="0074769B">
            <w:pPr>
              <w:rPr>
                <w:bCs/>
                <w:sz w:val="28"/>
                <w:szCs w:val="28"/>
              </w:rPr>
            </w:pPr>
          </w:p>
        </w:tc>
        <w:tc>
          <w:tcPr>
            <w:tcW w:w="1794" w:type="dxa"/>
          </w:tcPr>
          <w:p w:rsidR="002F1EA4" w:rsidRPr="00804B15" w:rsidRDefault="002F1EA4" w:rsidP="0074769B">
            <w:pPr>
              <w:spacing w:line="249" w:lineRule="auto"/>
              <w:ind w:left="-73"/>
              <w:jc w:val="center"/>
              <w:rPr>
                <w:sz w:val="24"/>
                <w:szCs w:val="24"/>
              </w:rPr>
            </w:pPr>
            <w:r w:rsidRPr="00804B15">
              <w:rPr>
                <w:sz w:val="24"/>
                <w:szCs w:val="24"/>
              </w:rPr>
              <w:t>процентов к пре</w:t>
            </w:r>
            <w:r w:rsidRPr="00804B15">
              <w:rPr>
                <w:sz w:val="24"/>
                <w:szCs w:val="24"/>
              </w:rPr>
              <w:softHyphen/>
              <w:t>дыдущему году</w:t>
            </w:r>
          </w:p>
        </w:tc>
        <w:tc>
          <w:tcPr>
            <w:tcW w:w="2034" w:type="dxa"/>
          </w:tcPr>
          <w:p w:rsidR="002F1EA4" w:rsidRPr="00C03CEE" w:rsidRDefault="00C03CEE" w:rsidP="0074769B">
            <w:pPr>
              <w:spacing w:line="249" w:lineRule="auto"/>
              <w:ind w:left="-73"/>
              <w:jc w:val="center"/>
              <w:rPr>
                <w:color w:val="000000" w:themeColor="text1"/>
                <w:sz w:val="28"/>
                <w:szCs w:val="28"/>
              </w:rPr>
            </w:pPr>
            <w:r w:rsidRPr="00C03CEE">
              <w:rPr>
                <w:color w:val="000000" w:themeColor="text1"/>
                <w:sz w:val="28"/>
                <w:szCs w:val="28"/>
              </w:rPr>
              <w:t>114,2</w:t>
            </w:r>
          </w:p>
        </w:tc>
        <w:tc>
          <w:tcPr>
            <w:tcW w:w="1842" w:type="dxa"/>
          </w:tcPr>
          <w:p w:rsidR="002F1EA4" w:rsidRPr="002F1EA4" w:rsidRDefault="00221572" w:rsidP="002F1EA4">
            <w:pPr>
              <w:spacing w:line="249" w:lineRule="auto"/>
              <w:jc w:val="center"/>
              <w:rPr>
                <w:sz w:val="28"/>
                <w:szCs w:val="28"/>
              </w:rPr>
            </w:pPr>
            <w:r>
              <w:rPr>
                <w:sz w:val="28"/>
                <w:szCs w:val="28"/>
              </w:rPr>
              <w:t>114,7</w:t>
            </w:r>
          </w:p>
        </w:tc>
      </w:tr>
      <w:tr w:rsidR="002F1EA4" w:rsidRPr="002F1EA4" w:rsidTr="001417B4">
        <w:trPr>
          <w:cantSplit/>
          <w:trHeight w:val="401"/>
        </w:trPr>
        <w:tc>
          <w:tcPr>
            <w:tcW w:w="899" w:type="dxa"/>
            <w:vMerge w:val="restart"/>
            <w:vAlign w:val="center"/>
          </w:tcPr>
          <w:p w:rsidR="002F1EA4" w:rsidRPr="002F1EA4" w:rsidRDefault="002F1EA4" w:rsidP="0074769B">
            <w:pPr>
              <w:jc w:val="center"/>
              <w:rPr>
                <w:bCs/>
                <w:sz w:val="28"/>
                <w:szCs w:val="28"/>
              </w:rPr>
            </w:pPr>
            <w:r w:rsidRPr="002F1EA4">
              <w:rPr>
                <w:bCs/>
                <w:sz w:val="28"/>
                <w:szCs w:val="28"/>
              </w:rPr>
              <w:t>5.</w:t>
            </w:r>
          </w:p>
        </w:tc>
        <w:tc>
          <w:tcPr>
            <w:tcW w:w="3921" w:type="dxa"/>
            <w:vMerge w:val="restart"/>
            <w:vAlign w:val="center"/>
          </w:tcPr>
          <w:p w:rsidR="002F1EA4" w:rsidRPr="002F1EA4" w:rsidRDefault="002F1EA4" w:rsidP="0074769B">
            <w:pPr>
              <w:rPr>
                <w:bCs/>
                <w:sz w:val="28"/>
                <w:szCs w:val="28"/>
              </w:rPr>
            </w:pPr>
            <w:r w:rsidRPr="002F1EA4">
              <w:rPr>
                <w:bCs/>
                <w:sz w:val="28"/>
                <w:szCs w:val="28"/>
              </w:rPr>
              <w:t>Оборот розничной торговли по крупным и средним организациям всех видов экономической деятельности</w:t>
            </w:r>
          </w:p>
        </w:tc>
        <w:tc>
          <w:tcPr>
            <w:tcW w:w="1794" w:type="dxa"/>
          </w:tcPr>
          <w:p w:rsidR="002F1EA4" w:rsidRPr="00804B15" w:rsidRDefault="002F1EA4" w:rsidP="0074769B">
            <w:pPr>
              <w:spacing w:line="249" w:lineRule="auto"/>
              <w:ind w:left="-73"/>
              <w:jc w:val="center"/>
              <w:rPr>
                <w:sz w:val="24"/>
                <w:szCs w:val="24"/>
              </w:rPr>
            </w:pPr>
            <w:r w:rsidRPr="00804B15">
              <w:rPr>
                <w:sz w:val="24"/>
                <w:szCs w:val="24"/>
              </w:rPr>
              <w:t>тыс.руб.</w:t>
            </w:r>
          </w:p>
        </w:tc>
        <w:tc>
          <w:tcPr>
            <w:tcW w:w="2034" w:type="dxa"/>
          </w:tcPr>
          <w:p w:rsidR="002F1EA4" w:rsidRPr="00C03CEE" w:rsidRDefault="00726C3A" w:rsidP="0074769B">
            <w:pPr>
              <w:spacing w:line="249" w:lineRule="auto"/>
              <w:ind w:left="-73"/>
              <w:jc w:val="center"/>
              <w:rPr>
                <w:color w:val="000000" w:themeColor="text1"/>
                <w:sz w:val="28"/>
                <w:szCs w:val="28"/>
              </w:rPr>
            </w:pPr>
            <w:r w:rsidRPr="00C03CEE">
              <w:rPr>
                <w:color w:val="000000" w:themeColor="text1"/>
                <w:sz w:val="28"/>
                <w:szCs w:val="28"/>
              </w:rPr>
              <w:t>5250940</w:t>
            </w:r>
          </w:p>
        </w:tc>
        <w:tc>
          <w:tcPr>
            <w:tcW w:w="1842" w:type="dxa"/>
          </w:tcPr>
          <w:p w:rsidR="002F1EA4" w:rsidRPr="002F1EA4" w:rsidRDefault="00EE4F38" w:rsidP="002F1EA4">
            <w:pPr>
              <w:spacing w:line="249" w:lineRule="auto"/>
              <w:jc w:val="center"/>
              <w:rPr>
                <w:sz w:val="28"/>
                <w:szCs w:val="28"/>
              </w:rPr>
            </w:pPr>
            <w:r>
              <w:rPr>
                <w:sz w:val="28"/>
                <w:szCs w:val="28"/>
              </w:rPr>
              <w:t>5124918</w:t>
            </w:r>
          </w:p>
        </w:tc>
      </w:tr>
      <w:tr w:rsidR="002F1EA4" w:rsidRPr="002F1EA4" w:rsidTr="001417B4">
        <w:trPr>
          <w:cantSplit/>
          <w:trHeight w:val="255"/>
        </w:trPr>
        <w:tc>
          <w:tcPr>
            <w:tcW w:w="899" w:type="dxa"/>
            <w:vMerge/>
            <w:vAlign w:val="center"/>
          </w:tcPr>
          <w:p w:rsidR="002F1EA4" w:rsidRPr="002F1EA4" w:rsidRDefault="002F1EA4" w:rsidP="0074769B">
            <w:pPr>
              <w:rPr>
                <w:bCs/>
                <w:sz w:val="28"/>
                <w:szCs w:val="28"/>
              </w:rPr>
            </w:pPr>
          </w:p>
        </w:tc>
        <w:tc>
          <w:tcPr>
            <w:tcW w:w="3921" w:type="dxa"/>
            <w:vMerge/>
            <w:vAlign w:val="center"/>
          </w:tcPr>
          <w:p w:rsidR="002F1EA4" w:rsidRPr="002F1EA4" w:rsidRDefault="002F1EA4" w:rsidP="0074769B">
            <w:pPr>
              <w:rPr>
                <w:sz w:val="28"/>
                <w:szCs w:val="28"/>
              </w:rPr>
            </w:pPr>
          </w:p>
        </w:tc>
        <w:tc>
          <w:tcPr>
            <w:tcW w:w="1794" w:type="dxa"/>
          </w:tcPr>
          <w:p w:rsidR="002F1EA4" w:rsidRPr="00804B15" w:rsidRDefault="002F1EA4" w:rsidP="0074769B">
            <w:pPr>
              <w:spacing w:line="249" w:lineRule="auto"/>
              <w:ind w:left="-73"/>
              <w:jc w:val="center"/>
              <w:rPr>
                <w:sz w:val="24"/>
                <w:szCs w:val="24"/>
              </w:rPr>
            </w:pPr>
            <w:r w:rsidRPr="00804B15">
              <w:rPr>
                <w:sz w:val="24"/>
                <w:szCs w:val="24"/>
              </w:rPr>
              <w:t>процентов к пре</w:t>
            </w:r>
            <w:r w:rsidRPr="00804B15">
              <w:rPr>
                <w:sz w:val="24"/>
                <w:szCs w:val="24"/>
              </w:rPr>
              <w:softHyphen/>
              <w:t>дыдущему году</w:t>
            </w:r>
          </w:p>
        </w:tc>
        <w:tc>
          <w:tcPr>
            <w:tcW w:w="2034" w:type="dxa"/>
          </w:tcPr>
          <w:p w:rsidR="002F1EA4" w:rsidRPr="00C03CEE" w:rsidRDefault="00C03CEE" w:rsidP="0074769B">
            <w:pPr>
              <w:spacing w:line="249" w:lineRule="auto"/>
              <w:ind w:left="-73"/>
              <w:jc w:val="center"/>
              <w:rPr>
                <w:color w:val="000000" w:themeColor="text1"/>
                <w:sz w:val="28"/>
                <w:szCs w:val="28"/>
              </w:rPr>
            </w:pPr>
            <w:r w:rsidRPr="00C03CEE">
              <w:rPr>
                <w:color w:val="000000" w:themeColor="text1"/>
                <w:sz w:val="28"/>
                <w:szCs w:val="28"/>
              </w:rPr>
              <w:t>112,0</w:t>
            </w:r>
          </w:p>
        </w:tc>
        <w:tc>
          <w:tcPr>
            <w:tcW w:w="1842" w:type="dxa"/>
          </w:tcPr>
          <w:p w:rsidR="002F1EA4" w:rsidRPr="002F1EA4" w:rsidRDefault="00221572" w:rsidP="002F1EA4">
            <w:pPr>
              <w:spacing w:line="249" w:lineRule="auto"/>
              <w:jc w:val="center"/>
              <w:rPr>
                <w:sz w:val="28"/>
                <w:szCs w:val="28"/>
              </w:rPr>
            </w:pPr>
            <w:r>
              <w:rPr>
                <w:sz w:val="28"/>
                <w:szCs w:val="28"/>
              </w:rPr>
              <w:t>97,6</w:t>
            </w:r>
          </w:p>
        </w:tc>
      </w:tr>
      <w:tr w:rsidR="002F1EA4" w:rsidRPr="002F1EA4" w:rsidTr="001417B4">
        <w:trPr>
          <w:cantSplit/>
          <w:trHeight w:val="255"/>
        </w:trPr>
        <w:tc>
          <w:tcPr>
            <w:tcW w:w="899" w:type="dxa"/>
            <w:vMerge w:val="restart"/>
            <w:vAlign w:val="center"/>
          </w:tcPr>
          <w:p w:rsidR="002F1EA4" w:rsidRPr="002F1EA4" w:rsidRDefault="002F1EA4" w:rsidP="0074769B">
            <w:pPr>
              <w:jc w:val="center"/>
              <w:rPr>
                <w:bCs/>
                <w:sz w:val="28"/>
                <w:szCs w:val="28"/>
              </w:rPr>
            </w:pPr>
            <w:r w:rsidRPr="002F1EA4">
              <w:rPr>
                <w:bCs/>
                <w:sz w:val="28"/>
                <w:szCs w:val="28"/>
              </w:rPr>
              <w:t>6.</w:t>
            </w:r>
          </w:p>
        </w:tc>
        <w:tc>
          <w:tcPr>
            <w:tcW w:w="3921" w:type="dxa"/>
            <w:vMerge w:val="restart"/>
            <w:vAlign w:val="center"/>
          </w:tcPr>
          <w:p w:rsidR="002F1EA4" w:rsidRPr="002F1EA4" w:rsidRDefault="002F1EA4" w:rsidP="0074769B">
            <w:pPr>
              <w:rPr>
                <w:sz w:val="28"/>
                <w:szCs w:val="28"/>
              </w:rPr>
            </w:pPr>
            <w:r w:rsidRPr="002F1EA4">
              <w:rPr>
                <w:sz w:val="28"/>
                <w:szCs w:val="28"/>
              </w:rPr>
              <w:t>Оборот оптовой торговли</w:t>
            </w:r>
            <w:r w:rsidRPr="002F1EA4">
              <w:rPr>
                <w:bCs/>
                <w:sz w:val="28"/>
                <w:szCs w:val="28"/>
              </w:rPr>
              <w:t xml:space="preserve"> по </w:t>
            </w:r>
            <w:r w:rsidRPr="002F1EA4">
              <w:rPr>
                <w:bCs/>
                <w:sz w:val="28"/>
                <w:szCs w:val="28"/>
              </w:rPr>
              <w:lastRenderedPageBreak/>
              <w:t>крупным и средним организациям всех видов экономической деятельности</w:t>
            </w:r>
          </w:p>
        </w:tc>
        <w:tc>
          <w:tcPr>
            <w:tcW w:w="1794" w:type="dxa"/>
          </w:tcPr>
          <w:p w:rsidR="002F1EA4" w:rsidRPr="00804B15" w:rsidRDefault="002F1EA4" w:rsidP="0074769B">
            <w:pPr>
              <w:spacing w:line="249" w:lineRule="auto"/>
              <w:ind w:left="-73"/>
              <w:jc w:val="center"/>
              <w:rPr>
                <w:sz w:val="24"/>
                <w:szCs w:val="24"/>
              </w:rPr>
            </w:pPr>
            <w:r w:rsidRPr="00804B15">
              <w:rPr>
                <w:sz w:val="24"/>
                <w:szCs w:val="24"/>
              </w:rPr>
              <w:lastRenderedPageBreak/>
              <w:t>тыс. руб.</w:t>
            </w:r>
          </w:p>
        </w:tc>
        <w:tc>
          <w:tcPr>
            <w:tcW w:w="2034" w:type="dxa"/>
          </w:tcPr>
          <w:p w:rsidR="002F1EA4" w:rsidRPr="00C03CEE" w:rsidRDefault="007F261A" w:rsidP="0074769B">
            <w:pPr>
              <w:spacing w:line="249" w:lineRule="auto"/>
              <w:ind w:left="-73"/>
              <w:jc w:val="center"/>
              <w:rPr>
                <w:color w:val="000000" w:themeColor="text1"/>
                <w:sz w:val="28"/>
                <w:szCs w:val="28"/>
              </w:rPr>
            </w:pPr>
            <w:r w:rsidRPr="00C03CEE">
              <w:rPr>
                <w:color w:val="000000" w:themeColor="text1"/>
                <w:sz w:val="28"/>
                <w:szCs w:val="28"/>
              </w:rPr>
              <w:t>3896983</w:t>
            </w:r>
          </w:p>
        </w:tc>
        <w:tc>
          <w:tcPr>
            <w:tcW w:w="1842" w:type="dxa"/>
          </w:tcPr>
          <w:p w:rsidR="002F1EA4" w:rsidRPr="002F1EA4" w:rsidRDefault="00EE4F38" w:rsidP="002F1EA4">
            <w:pPr>
              <w:spacing w:line="249" w:lineRule="auto"/>
              <w:jc w:val="center"/>
              <w:rPr>
                <w:sz w:val="28"/>
                <w:szCs w:val="28"/>
              </w:rPr>
            </w:pPr>
            <w:r>
              <w:rPr>
                <w:sz w:val="28"/>
                <w:szCs w:val="28"/>
              </w:rPr>
              <w:t>3787</w:t>
            </w:r>
            <w:r w:rsidR="00221572">
              <w:rPr>
                <w:sz w:val="28"/>
                <w:szCs w:val="28"/>
              </w:rPr>
              <w:t>868</w:t>
            </w:r>
          </w:p>
        </w:tc>
      </w:tr>
      <w:tr w:rsidR="002F1EA4" w:rsidRPr="002F1EA4" w:rsidTr="001417B4">
        <w:trPr>
          <w:cantSplit/>
          <w:trHeight w:val="255"/>
        </w:trPr>
        <w:tc>
          <w:tcPr>
            <w:tcW w:w="899" w:type="dxa"/>
            <w:vMerge/>
            <w:vAlign w:val="center"/>
          </w:tcPr>
          <w:p w:rsidR="002F1EA4" w:rsidRPr="002F1EA4" w:rsidRDefault="002F1EA4" w:rsidP="0074769B">
            <w:pPr>
              <w:rPr>
                <w:bCs/>
                <w:sz w:val="28"/>
                <w:szCs w:val="28"/>
              </w:rPr>
            </w:pPr>
          </w:p>
        </w:tc>
        <w:tc>
          <w:tcPr>
            <w:tcW w:w="3921" w:type="dxa"/>
            <w:vMerge/>
            <w:vAlign w:val="center"/>
          </w:tcPr>
          <w:p w:rsidR="002F1EA4" w:rsidRPr="002F1EA4" w:rsidRDefault="002F1EA4" w:rsidP="0074769B">
            <w:pPr>
              <w:rPr>
                <w:sz w:val="28"/>
                <w:szCs w:val="28"/>
              </w:rPr>
            </w:pPr>
          </w:p>
        </w:tc>
        <w:tc>
          <w:tcPr>
            <w:tcW w:w="1794" w:type="dxa"/>
          </w:tcPr>
          <w:p w:rsidR="002F1EA4" w:rsidRPr="00804B15" w:rsidRDefault="002F1EA4" w:rsidP="0074769B">
            <w:pPr>
              <w:spacing w:line="249" w:lineRule="auto"/>
              <w:ind w:left="-73"/>
              <w:jc w:val="center"/>
              <w:rPr>
                <w:sz w:val="24"/>
                <w:szCs w:val="24"/>
              </w:rPr>
            </w:pPr>
            <w:r w:rsidRPr="00804B15">
              <w:rPr>
                <w:sz w:val="24"/>
                <w:szCs w:val="24"/>
              </w:rPr>
              <w:t>процентов к пре</w:t>
            </w:r>
            <w:r w:rsidRPr="00804B15">
              <w:rPr>
                <w:sz w:val="24"/>
                <w:szCs w:val="24"/>
              </w:rPr>
              <w:softHyphen/>
              <w:t>дыдущему году</w:t>
            </w:r>
          </w:p>
        </w:tc>
        <w:tc>
          <w:tcPr>
            <w:tcW w:w="2034" w:type="dxa"/>
          </w:tcPr>
          <w:p w:rsidR="002F1EA4" w:rsidRPr="00C03CEE" w:rsidRDefault="00C03CEE" w:rsidP="0074769B">
            <w:pPr>
              <w:spacing w:line="249" w:lineRule="auto"/>
              <w:ind w:left="-73"/>
              <w:jc w:val="center"/>
              <w:rPr>
                <w:color w:val="000000" w:themeColor="text1"/>
                <w:sz w:val="28"/>
                <w:szCs w:val="28"/>
              </w:rPr>
            </w:pPr>
            <w:r w:rsidRPr="00C03CEE">
              <w:rPr>
                <w:color w:val="000000" w:themeColor="text1"/>
                <w:sz w:val="28"/>
                <w:szCs w:val="28"/>
              </w:rPr>
              <w:t>105,9</w:t>
            </w:r>
          </w:p>
        </w:tc>
        <w:tc>
          <w:tcPr>
            <w:tcW w:w="1842" w:type="dxa"/>
          </w:tcPr>
          <w:p w:rsidR="002F1EA4" w:rsidRPr="002F1EA4" w:rsidRDefault="00221572" w:rsidP="002F1EA4">
            <w:pPr>
              <w:spacing w:line="249" w:lineRule="auto"/>
              <w:jc w:val="center"/>
              <w:rPr>
                <w:sz w:val="28"/>
                <w:szCs w:val="28"/>
              </w:rPr>
            </w:pPr>
            <w:r>
              <w:rPr>
                <w:sz w:val="28"/>
                <w:szCs w:val="28"/>
              </w:rPr>
              <w:t>97,2</w:t>
            </w:r>
          </w:p>
        </w:tc>
      </w:tr>
      <w:tr w:rsidR="002F1EA4" w:rsidRPr="002F1EA4" w:rsidTr="001417B4">
        <w:trPr>
          <w:cantSplit/>
          <w:trHeight w:val="255"/>
        </w:trPr>
        <w:tc>
          <w:tcPr>
            <w:tcW w:w="899" w:type="dxa"/>
            <w:vAlign w:val="center"/>
          </w:tcPr>
          <w:p w:rsidR="002F1EA4" w:rsidRPr="002F1EA4" w:rsidRDefault="002F1EA4" w:rsidP="0074769B">
            <w:pPr>
              <w:jc w:val="center"/>
              <w:rPr>
                <w:bCs/>
                <w:sz w:val="28"/>
                <w:szCs w:val="28"/>
              </w:rPr>
            </w:pPr>
            <w:r w:rsidRPr="002F1EA4">
              <w:rPr>
                <w:bCs/>
                <w:sz w:val="28"/>
                <w:szCs w:val="28"/>
              </w:rPr>
              <w:t>7.</w:t>
            </w:r>
          </w:p>
        </w:tc>
        <w:tc>
          <w:tcPr>
            <w:tcW w:w="3921" w:type="dxa"/>
            <w:vAlign w:val="center"/>
          </w:tcPr>
          <w:p w:rsidR="002F1EA4" w:rsidRPr="002F1EA4" w:rsidRDefault="002F1EA4" w:rsidP="0074769B">
            <w:pPr>
              <w:spacing w:line="249" w:lineRule="auto"/>
              <w:rPr>
                <w:sz w:val="28"/>
                <w:szCs w:val="28"/>
              </w:rPr>
            </w:pPr>
            <w:r w:rsidRPr="002F1EA4">
              <w:rPr>
                <w:sz w:val="28"/>
                <w:szCs w:val="28"/>
              </w:rPr>
              <w:t>Среднесписочная численность</w:t>
            </w:r>
          </w:p>
        </w:tc>
        <w:tc>
          <w:tcPr>
            <w:tcW w:w="1794" w:type="dxa"/>
            <w:vAlign w:val="center"/>
          </w:tcPr>
          <w:p w:rsidR="002F1EA4" w:rsidRPr="00804B15" w:rsidRDefault="002F1EA4" w:rsidP="0074769B">
            <w:pPr>
              <w:spacing w:line="216" w:lineRule="auto"/>
              <w:jc w:val="center"/>
              <w:rPr>
                <w:sz w:val="24"/>
                <w:szCs w:val="24"/>
              </w:rPr>
            </w:pPr>
            <w:r w:rsidRPr="00804B15">
              <w:rPr>
                <w:sz w:val="24"/>
                <w:szCs w:val="24"/>
              </w:rPr>
              <w:t>чел.</w:t>
            </w:r>
          </w:p>
        </w:tc>
        <w:tc>
          <w:tcPr>
            <w:tcW w:w="2034" w:type="dxa"/>
          </w:tcPr>
          <w:p w:rsidR="002F1EA4" w:rsidRPr="002F1EA4" w:rsidRDefault="00EE4F38" w:rsidP="0074769B">
            <w:pPr>
              <w:spacing w:line="216" w:lineRule="auto"/>
              <w:jc w:val="center"/>
              <w:rPr>
                <w:sz w:val="28"/>
                <w:szCs w:val="28"/>
              </w:rPr>
            </w:pPr>
            <w:r>
              <w:rPr>
                <w:sz w:val="28"/>
                <w:szCs w:val="28"/>
              </w:rPr>
              <w:t>12645</w:t>
            </w:r>
          </w:p>
        </w:tc>
        <w:tc>
          <w:tcPr>
            <w:tcW w:w="1842" w:type="dxa"/>
            <w:vAlign w:val="center"/>
          </w:tcPr>
          <w:p w:rsidR="002F1EA4" w:rsidRPr="002F1EA4" w:rsidRDefault="00221572" w:rsidP="002F1EA4">
            <w:pPr>
              <w:spacing w:line="249" w:lineRule="auto"/>
              <w:jc w:val="center"/>
              <w:rPr>
                <w:sz w:val="28"/>
                <w:szCs w:val="28"/>
              </w:rPr>
            </w:pPr>
            <w:r>
              <w:rPr>
                <w:sz w:val="28"/>
                <w:szCs w:val="28"/>
              </w:rPr>
              <w:t>12 841</w:t>
            </w:r>
          </w:p>
        </w:tc>
      </w:tr>
      <w:tr w:rsidR="002F1EA4" w:rsidRPr="002F1EA4" w:rsidTr="001417B4">
        <w:trPr>
          <w:cantSplit/>
          <w:trHeight w:val="255"/>
        </w:trPr>
        <w:tc>
          <w:tcPr>
            <w:tcW w:w="899" w:type="dxa"/>
            <w:vAlign w:val="center"/>
          </w:tcPr>
          <w:p w:rsidR="002F1EA4" w:rsidRPr="002F1EA4" w:rsidRDefault="002F1EA4" w:rsidP="0074769B">
            <w:pPr>
              <w:rPr>
                <w:bCs/>
                <w:sz w:val="28"/>
                <w:szCs w:val="28"/>
              </w:rPr>
            </w:pPr>
          </w:p>
        </w:tc>
        <w:tc>
          <w:tcPr>
            <w:tcW w:w="3921" w:type="dxa"/>
            <w:vAlign w:val="center"/>
          </w:tcPr>
          <w:p w:rsidR="002F1EA4" w:rsidRPr="002F1EA4" w:rsidRDefault="002F1EA4" w:rsidP="0074769B">
            <w:pPr>
              <w:spacing w:line="249" w:lineRule="auto"/>
              <w:rPr>
                <w:sz w:val="28"/>
                <w:szCs w:val="28"/>
              </w:rPr>
            </w:pPr>
          </w:p>
        </w:tc>
        <w:tc>
          <w:tcPr>
            <w:tcW w:w="1794" w:type="dxa"/>
            <w:vAlign w:val="center"/>
          </w:tcPr>
          <w:p w:rsidR="002F1EA4" w:rsidRPr="00804B15" w:rsidRDefault="002F1EA4" w:rsidP="0074769B">
            <w:pPr>
              <w:spacing w:line="216" w:lineRule="auto"/>
              <w:jc w:val="center"/>
              <w:rPr>
                <w:sz w:val="24"/>
                <w:szCs w:val="24"/>
              </w:rPr>
            </w:pPr>
          </w:p>
        </w:tc>
        <w:tc>
          <w:tcPr>
            <w:tcW w:w="2034" w:type="dxa"/>
          </w:tcPr>
          <w:p w:rsidR="002F1EA4" w:rsidRPr="002F1EA4" w:rsidRDefault="002F1EA4" w:rsidP="0074769B">
            <w:pPr>
              <w:spacing w:line="216" w:lineRule="auto"/>
              <w:jc w:val="center"/>
              <w:rPr>
                <w:sz w:val="28"/>
                <w:szCs w:val="28"/>
              </w:rPr>
            </w:pPr>
          </w:p>
        </w:tc>
        <w:tc>
          <w:tcPr>
            <w:tcW w:w="1842" w:type="dxa"/>
            <w:vAlign w:val="center"/>
          </w:tcPr>
          <w:p w:rsidR="002F1EA4" w:rsidRPr="002F1EA4" w:rsidRDefault="002F1EA4" w:rsidP="002F1EA4">
            <w:pPr>
              <w:spacing w:line="249" w:lineRule="auto"/>
              <w:jc w:val="center"/>
              <w:rPr>
                <w:sz w:val="28"/>
                <w:szCs w:val="28"/>
              </w:rPr>
            </w:pPr>
          </w:p>
        </w:tc>
      </w:tr>
      <w:tr w:rsidR="002F1EA4" w:rsidRPr="002F1EA4" w:rsidTr="001417B4">
        <w:trPr>
          <w:cantSplit/>
          <w:trHeight w:val="255"/>
        </w:trPr>
        <w:tc>
          <w:tcPr>
            <w:tcW w:w="899" w:type="dxa"/>
            <w:vAlign w:val="center"/>
          </w:tcPr>
          <w:p w:rsidR="002F1EA4" w:rsidRPr="002F1EA4" w:rsidRDefault="002F1EA4" w:rsidP="0074769B">
            <w:pPr>
              <w:jc w:val="center"/>
              <w:rPr>
                <w:bCs/>
                <w:sz w:val="28"/>
                <w:szCs w:val="28"/>
              </w:rPr>
            </w:pPr>
            <w:r w:rsidRPr="002F1EA4">
              <w:rPr>
                <w:bCs/>
                <w:sz w:val="28"/>
                <w:szCs w:val="28"/>
              </w:rPr>
              <w:t>8.</w:t>
            </w:r>
          </w:p>
        </w:tc>
        <w:tc>
          <w:tcPr>
            <w:tcW w:w="3921" w:type="dxa"/>
            <w:vAlign w:val="center"/>
          </w:tcPr>
          <w:p w:rsidR="002F1EA4" w:rsidRPr="002F1EA4" w:rsidRDefault="002F1EA4" w:rsidP="0074769B">
            <w:pPr>
              <w:spacing w:line="249" w:lineRule="auto"/>
              <w:rPr>
                <w:sz w:val="28"/>
                <w:szCs w:val="28"/>
              </w:rPr>
            </w:pPr>
            <w:r w:rsidRPr="002F1EA4">
              <w:rPr>
                <w:sz w:val="28"/>
                <w:szCs w:val="28"/>
              </w:rPr>
              <w:t>Среднемесячная зарплата</w:t>
            </w:r>
          </w:p>
        </w:tc>
        <w:tc>
          <w:tcPr>
            <w:tcW w:w="1794" w:type="dxa"/>
            <w:vAlign w:val="center"/>
          </w:tcPr>
          <w:p w:rsidR="002F1EA4" w:rsidRPr="00804B15" w:rsidRDefault="002F1EA4" w:rsidP="0074769B">
            <w:pPr>
              <w:spacing w:line="216" w:lineRule="auto"/>
              <w:jc w:val="center"/>
              <w:rPr>
                <w:sz w:val="24"/>
                <w:szCs w:val="24"/>
              </w:rPr>
            </w:pPr>
            <w:r w:rsidRPr="00804B15">
              <w:rPr>
                <w:sz w:val="24"/>
                <w:szCs w:val="24"/>
              </w:rPr>
              <w:t>руб.</w:t>
            </w:r>
          </w:p>
        </w:tc>
        <w:tc>
          <w:tcPr>
            <w:tcW w:w="2034" w:type="dxa"/>
          </w:tcPr>
          <w:p w:rsidR="002F1EA4" w:rsidRPr="002F1EA4" w:rsidRDefault="00EE4F38" w:rsidP="0074769B">
            <w:pPr>
              <w:spacing w:line="216" w:lineRule="auto"/>
              <w:jc w:val="center"/>
              <w:rPr>
                <w:sz w:val="28"/>
                <w:szCs w:val="28"/>
              </w:rPr>
            </w:pPr>
            <w:r>
              <w:rPr>
                <w:sz w:val="28"/>
                <w:szCs w:val="28"/>
              </w:rPr>
              <w:t>32831,40</w:t>
            </w:r>
          </w:p>
        </w:tc>
        <w:tc>
          <w:tcPr>
            <w:tcW w:w="1842" w:type="dxa"/>
            <w:vAlign w:val="center"/>
          </w:tcPr>
          <w:p w:rsidR="002F1EA4" w:rsidRPr="002F1EA4" w:rsidRDefault="00EE4F38" w:rsidP="002F1EA4">
            <w:pPr>
              <w:spacing w:line="249" w:lineRule="auto"/>
              <w:jc w:val="center"/>
              <w:rPr>
                <w:sz w:val="28"/>
                <w:szCs w:val="28"/>
              </w:rPr>
            </w:pPr>
            <w:r>
              <w:rPr>
                <w:sz w:val="28"/>
                <w:szCs w:val="28"/>
              </w:rPr>
              <w:t>33455,20</w:t>
            </w:r>
          </w:p>
        </w:tc>
      </w:tr>
    </w:tbl>
    <w:p w:rsidR="0074769B" w:rsidRPr="002F1EA4" w:rsidRDefault="0074769B" w:rsidP="006A4F9B">
      <w:pPr>
        <w:keepNext/>
        <w:keepLines/>
        <w:jc w:val="center"/>
        <w:rPr>
          <w:sz w:val="28"/>
          <w:szCs w:val="28"/>
        </w:rPr>
      </w:pPr>
    </w:p>
    <w:p w:rsidR="006A4F9B" w:rsidRPr="002F1EA4" w:rsidRDefault="006A4F9B" w:rsidP="00804B15">
      <w:pPr>
        <w:rPr>
          <w:sz w:val="28"/>
          <w:szCs w:val="28"/>
        </w:rPr>
      </w:pPr>
    </w:p>
    <w:p w:rsidR="00DE74A4" w:rsidRPr="002F1EA4" w:rsidRDefault="00DE74A4" w:rsidP="00A27CF2">
      <w:pPr>
        <w:rPr>
          <w:sz w:val="28"/>
          <w:szCs w:val="28"/>
        </w:rPr>
      </w:pPr>
    </w:p>
    <w:p w:rsidR="00DE74A4" w:rsidRPr="002F1EA4" w:rsidRDefault="00DE74A4" w:rsidP="00804B15">
      <w:pPr>
        <w:ind w:firstLine="284"/>
        <w:jc w:val="both"/>
        <w:rPr>
          <w:sz w:val="28"/>
          <w:szCs w:val="28"/>
        </w:rPr>
      </w:pPr>
      <w:r w:rsidRPr="002F1EA4">
        <w:rPr>
          <w:sz w:val="28"/>
          <w:szCs w:val="28"/>
        </w:rPr>
        <w:t>Начальник отдела</w:t>
      </w:r>
    </w:p>
    <w:p w:rsidR="00DE74A4" w:rsidRPr="002F1EA4" w:rsidRDefault="00DE74A4" w:rsidP="00804B15">
      <w:pPr>
        <w:ind w:firstLine="284"/>
        <w:jc w:val="both"/>
        <w:rPr>
          <w:sz w:val="28"/>
          <w:szCs w:val="28"/>
        </w:rPr>
      </w:pPr>
      <w:r w:rsidRPr="002F1EA4">
        <w:rPr>
          <w:sz w:val="28"/>
          <w:szCs w:val="28"/>
        </w:rPr>
        <w:t>по общим и организационным вопросам</w:t>
      </w:r>
      <w:r w:rsidRPr="002F1EA4">
        <w:rPr>
          <w:sz w:val="28"/>
          <w:szCs w:val="28"/>
        </w:rPr>
        <w:tab/>
      </w:r>
      <w:r w:rsidRPr="002F1EA4">
        <w:rPr>
          <w:sz w:val="28"/>
          <w:szCs w:val="28"/>
        </w:rPr>
        <w:tab/>
      </w:r>
      <w:r w:rsidR="00F03901" w:rsidRPr="002F1EA4">
        <w:rPr>
          <w:sz w:val="28"/>
          <w:szCs w:val="28"/>
        </w:rPr>
        <w:t xml:space="preserve">   </w:t>
      </w:r>
      <w:r w:rsidR="00F03901" w:rsidRPr="002F1EA4">
        <w:rPr>
          <w:sz w:val="28"/>
          <w:szCs w:val="28"/>
        </w:rPr>
        <w:tab/>
      </w:r>
      <w:r w:rsidR="00E9599F" w:rsidRPr="002F1EA4">
        <w:rPr>
          <w:sz w:val="28"/>
          <w:szCs w:val="28"/>
        </w:rPr>
        <w:t>А.В. Хмельниченко</w:t>
      </w:r>
    </w:p>
    <w:p w:rsidR="00DE74A4" w:rsidRPr="002F1EA4" w:rsidRDefault="00DE74A4" w:rsidP="00A27CF2">
      <w:pPr>
        <w:rPr>
          <w:sz w:val="28"/>
          <w:szCs w:val="28"/>
        </w:rPr>
      </w:pPr>
    </w:p>
    <w:sectPr w:rsidR="00DE74A4" w:rsidRPr="002F1EA4" w:rsidSect="00804B15">
      <w:footnotePr>
        <w:pos w:val="beneathText"/>
      </w:footnotePr>
      <w:pgSz w:w="11905" w:h="16837"/>
      <w:pgMar w:top="851" w:right="567" w:bottom="567"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6B4" w:rsidRDefault="006C56B4">
      <w:r>
        <w:separator/>
      </w:r>
    </w:p>
  </w:endnote>
  <w:endnote w:type="continuationSeparator" w:id="0">
    <w:p w:rsidR="006C56B4" w:rsidRDefault="006C5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font>
  <w:font w:name="Cambria">
    <w:panose1 w:val="02040503050406030204"/>
    <w:charset w:val="CC"/>
    <w:family w:val="roman"/>
    <w:pitch w:val="variable"/>
    <w:sig w:usb0="E00006FF" w:usb1="420024FF" w:usb2="02000000" w:usb3="00000000" w:csb0="0000019F" w:csb1="00000000"/>
  </w:font>
  <w:font w:name="Albany AMT">
    <w:altName w:val="Arial"/>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horndale AMT">
    <w:altName w:val="Times New Roman"/>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CEE" w:rsidRDefault="00C03CEE" w:rsidP="005C1C6D">
    <w:pPr>
      <w:pStyle w:val="a9"/>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C03CEE" w:rsidRDefault="00C03CEE" w:rsidP="00CF7D60">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CEE" w:rsidRDefault="00C03CEE" w:rsidP="00CF7D60">
    <w:pPr>
      <w:pStyle w:val="a9"/>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4681"/>
      <w:docPartObj>
        <w:docPartGallery w:val="Page Numbers (Bottom of Page)"/>
        <w:docPartUnique/>
      </w:docPartObj>
    </w:sdtPr>
    <w:sdtEndPr/>
    <w:sdtContent>
      <w:p w:rsidR="00C03CEE" w:rsidRDefault="006C56B4">
        <w:pPr>
          <w:pStyle w:val="a9"/>
          <w:jc w:val="right"/>
        </w:pPr>
        <w:r>
          <w:fldChar w:fldCharType="begin"/>
        </w:r>
        <w:r>
          <w:instrText xml:space="preserve"> PAGE   \* MERGEFORMAT </w:instrText>
        </w:r>
        <w:r>
          <w:fldChar w:fldCharType="separate"/>
        </w:r>
        <w:r w:rsidR="009704D4">
          <w:rPr>
            <w:noProof/>
          </w:rPr>
          <w:t>2</w:t>
        </w:r>
        <w:r>
          <w:rPr>
            <w:noProof/>
          </w:rPr>
          <w:fldChar w:fldCharType="end"/>
        </w:r>
      </w:p>
    </w:sdtContent>
  </w:sdt>
  <w:p w:rsidR="00C03CEE" w:rsidRDefault="00C03CE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6B4" w:rsidRDefault="006C56B4">
      <w:r>
        <w:separator/>
      </w:r>
    </w:p>
  </w:footnote>
  <w:footnote w:type="continuationSeparator" w:id="0">
    <w:p w:rsidR="006C56B4" w:rsidRDefault="006C5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CEE" w:rsidRDefault="00C03CEE">
    <w:pPr>
      <w:pStyle w:val="ab"/>
      <w:jc w:val="right"/>
    </w:pPr>
  </w:p>
  <w:p w:rsidR="00C03CEE" w:rsidRDefault="00C03CEE">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54714B9"/>
    <w:multiLevelType w:val="multilevel"/>
    <w:tmpl w:val="7536FFC0"/>
    <w:lvl w:ilvl="0">
      <w:start w:val="1"/>
      <w:numFmt w:val="decimal"/>
      <w:lvlText w:val="%1."/>
      <w:lvlJc w:val="left"/>
      <w:pPr>
        <w:ind w:left="1632" w:hanging="1065"/>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2" w15:restartNumberingAfterBreak="0">
    <w:nsid w:val="10AA0A2D"/>
    <w:multiLevelType w:val="hybridMultilevel"/>
    <w:tmpl w:val="FD068C76"/>
    <w:lvl w:ilvl="0" w:tplc="8B060340">
      <w:start w:val="1"/>
      <w:numFmt w:val="decimal"/>
      <w:lvlText w:val="%1."/>
      <w:lvlJc w:val="left"/>
      <w:pPr>
        <w:ind w:left="1069" w:hanging="360"/>
      </w:pPr>
      <w:rPr>
        <w:rFonts w:cs="Times New Roman" w:hint="default"/>
        <w:spacing w:val="-20"/>
        <w:kern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16753163"/>
    <w:multiLevelType w:val="hybridMultilevel"/>
    <w:tmpl w:val="4E16FA2E"/>
    <w:lvl w:ilvl="0" w:tplc="4956C856">
      <w:start w:val="1"/>
      <w:numFmt w:val="decimal"/>
      <w:lvlText w:val="%1."/>
      <w:lvlJc w:val="left"/>
      <w:pPr>
        <w:tabs>
          <w:tab w:val="num" w:pos="360"/>
        </w:tabs>
        <w:ind w:left="360" w:hanging="360"/>
      </w:pPr>
      <w:rPr>
        <w:rFonts w:cs="Times New Roman" w:hint="default"/>
      </w:rPr>
    </w:lvl>
    <w:lvl w:ilvl="1" w:tplc="0419000F">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C866F3E"/>
    <w:multiLevelType w:val="multilevel"/>
    <w:tmpl w:val="0B24E36C"/>
    <w:lvl w:ilvl="0">
      <w:start w:val="1"/>
      <w:numFmt w:val="decimal"/>
      <w:lvlText w:val="%1."/>
      <w:lvlJc w:val="left"/>
      <w:pPr>
        <w:ind w:left="1020" w:hanging="420"/>
      </w:pPr>
      <w:rPr>
        <w:rFonts w:ascii="Times New Roman" w:eastAsia="Times New Roman" w:hAnsi="Times New Roman" w:cs="Times New Roman"/>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320" w:hanging="720"/>
      </w:pPr>
      <w:rPr>
        <w:rFonts w:cs="Times New Roman" w:hint="default"/>
      </w:rPr>
    </w:lvl>
    <w:lvl w:ilvl="3">
      <w:start w:val="1"/>
      <w:numFmt w:val="decimal"/>
      <w:isLgl/>
      <w:lvlText w:val="%1.%2.%3.%4."/>
      <w:lvlJc w:val="left"/>
      <w:pPr>
        <w:ind w:left="1680" w:hanging="1080"/>
      </w:pPr>
      <w:rPr>
        <w:rFonts w:cs="Times New Roman" w:hint="default"/>
      </w:rPr>
    </w:lvl>
    <w:lvl w:ilvl="4">
      <w:start w:val="1"/>
      <w:numFmt w:val="decimal"/>
      <w:isLgl/>
      <w:lvlText w:val="%1.%2.%3.%4.%5."/>
      <w:lvlJc w:val="left"/>
      <w:pPr>
        <w:ind w:left="1680" w:hanging="1080"/>
      </w:pPr>
      <w:rPr>
        <w:rFonts w:cs="Times New Roman" w:hint="default"/>
      </w:rPr>
    </w:lvl>
    <w:lvl w:ilvl="5">
      <w:start w:val="1"/>
      <w:numFmt w:val="decimal"/>
      <w:isLgl/>
      <w:lvlText w:val="%1.%2.%3.%4.%5.%6."/>
      <w:lvlJc w:val="left"/>
      <w:pPr>
        <w:ind w:left="2040" w:hanging="1440"/>
      </w:pPr>
      <w:rPr>
        <w:rFonts w:cs="Times New Roman" w:hint="default"/>
      </w:rPr>
    </w:lvl>
    <w:lvl w:ilvl="6">
      <w:start w:val="1"/>
      <w:numFmt w:val="decimal"/>
      <w:isLgl/>
      <w:lvlText w:val="%1.%2.%3.%4.%5.%6.%7."/>
      <w:lvlJc w:val="left"/>
      <w:pPr>
        <w:ind w:left="2400" w:hanging="1800"/>
      </w:pPr>
      <w:rPr>
        <w:rFonts w:cs="Times New Roman" w:hint="default"/>
      </w:rPr>
    </w:lvl>
    <w:lvl w:ilvl="7">
      <w:start w:val="1"/>
      <w:numFmt w:val="decimal"/>
      <w:isLgl/>
      <w:lvlText w:val="%1.%2.%3.%4.%5.%6.%7.%8."/>
      <w:lvlJc w:val="left"/>
      <w:pPr>
        <w:ind w:left="2400" w:hanging="1800"/>
      </w:pPr>
      <w:rPr>
        <w:rFonts w:cs="Times New Roman" w:hint="default"/>
      </w:rPr>
    </w:lvl>
    <w:lvl w:ilvl="8">
      <w:start w:val="1"/>
      <w:numFmt w:val="decimal"/>
      <w:isLgl/>
      <w:lvlText w:val="%1.%2.%3.%4.%5.%6.%7.%8.%9."/>
      <w:lvlJc w:val="left"/>
      <w:pPr>
        <w:ind w:left="2760" w:hanging="2160"/>
      </w:pPr>
      <w:rPr>
        <w:rFonts w:cs="Times New Roman" w:hint="default"/>
      </w:rPr>
    </w:lvl>
  </w:abstractNum>
  <w:abstractNum w:abstractNumId="5" w15:restartNumberingAfterBreak="0">
    <w:nsid w:val="2D3334DE"/>
    <w:multiLevelType w:val="hybridMultilevel"/>
    <w:tmpl w:val="E31AF3BA"/>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6" w15:restartNumberingAfterBreak="0">
    <w:nsid w:val="2E372BDF"/>
    <w:multiLevelType w:val="hybridMultilevel"/>
    <w:tmpl w:val="6C88FEE0"/>
    <w:lvl w:ilvl="0" w:tplc="D8F248B0">
      <w:start w:val="1"/>
      <w:numFmt w:val="decimal"/>
      <w:lvlText w:val="%1."/>
      <w:lvlJc w:val="left"/>
      <w:pPr>
        <w:ind w:left="2277" w:hanging="1065"/>
      </w:pPr>
      <w:rPr>
        <w:rFonts w:cs="Times New Roman" w:hint="default"/>
      </w:rPr>
    </w:lvl>
    <w:lvl w:ilvl="1" w:tplc="04190019" w:tentative="1">
      <w:start w:val="1"/>
      <w:numFmt w:val="lowerLetter"/>
      <w:lvlText w:val="%2."/>
      <w:lvlJc w:val="left"/>
      <w:pPr>
        <w:ind w:left="2085" w:hanging="360"/>
      </w:pPr>
      <w:rPr>
        <w:rFonts w:cs="Times New Roman"/>
      </w:rPr>
    </w:lvl>
    <w:lvl w:ilvl="2" w:tplc="0419001B" w:tentative="1">
      <w:start w:val="1"/>
      <w:numFmt w:val="lowerRoman"/>
      <w:lvlText w:val="%3."/>
      <w:lvlJc w:val="right"/>
      <w:pPr>
        <w:ind w:left="2805" w:hanging="180"/>
      </w:pPr>
      <w:rPr>
        <w:rFonts w:cs="Times New Roman"/>
      </w:rPr>
    </w:lvl>
    <w:lvl w:ilvl="3" w:tplc="0419000F" w:tentative="1">
      <w:start w:val="1"/>
      <w:numFmt w:val="decimal"/>
      <w:lvlText w:val="%4."/>
      <w:lvlJc w:val="left"/>
      <w:pPr>
        <w:ind w:left="3525" w:hanging="360"/>
      </w:pPr>
      <w:rPr>
        <w:rFonts w:cs="Times New Roman"/>
      </w:rPr>
    </w:lvl>
    <w:lvl w:ilvl="4" w:tplc="04190019" w:tentative="1">
      <w:start w:val="1"/>
      <w:numFmt w:val="lowerLetter"/>
      <w:lvlText w:val="%5."/>
      <w:lvlJc w:val="left"/>
      <w:pPr>
        <w:ind w:left="4245" w:hanging="360"/>
      </w:pPr>
      <w:rPr>
        <w:rFonts w:cs="Times New Roman"/>
      </w:rPr>
    </w:lvl>
    <w:lvl w:ilvl="5" w:tplc="0419001B" w:tentative="1">
      <w:start w:val="1"/>
      <w:numFmt w:val="lowerRoman"/>
      <w:lvlText w:val="%6."/>
      <w:lvlJc w:val="right"/>
      <w:pPr>
        <w:ind w:left="4965" w:hanging="180"/>
      </w:pPr>
      <w:rPr>
        <w:rFonts w:cs="Times New Roman"/>
      </w:rPr>
    </w:lvl>
    <w:lvl w:ilvl="6" w:tplc="0419000F" w:tentative="1">
      <w:start w:val="1"/>
      <w:numFmt w:val="decimal"/>
      <w:lvlText w:val="%7."/>
      <w:lvlJc w:val="left"/>
      <w:pPr>
        <w:ind w:left="5685" w:hanging="360"/>
      </w:pPr>
      <w:rPr>
        <w:rFonts w:cs="Times New Roman"/>
      </w:rPr>
    </w:lvl>
    <w:lvl w:ilvl="7" w:tplc="04190019" w:tentative="1">
      <w:start w:val="1"/>
      <w:numFmt w:val="lowerLetter"/>
      <w:lvlText w:val="%8."/>
      <w:lvlJc w:val="left"/>
      <w:pPr>
        <w:ind w:left="6405" w:hanging="360"/>
      </w:pPr>
      <w:rPr>
        <w:rFonts w:cs="Times New Roman"/>
      </w:rPr>
    </w:lvl>
    <w:lvl w:ilvl="8" w:tplc="0419001B" w:tentative="1">
      <w:start w:val="1"/>
      <w:numFmt w:val="lowerRoman"/>
      <w:lvlText w:val="%9."/>
      <w:lvlJc w:val="right"/>
      <w:pPr>
        <w:ind w:left="7125" w:hanging="180"/>
      </w:pPr>
      <w:rPr>
        <w:rFonts w:cs="Times New Roman"/>
      </w:rPr>
    </w:lvl>
  </w:abstractNum>
  <w:abstractNum w:abstractNumId="7" w15:restartNumberingAfterBreak="0">
    <w:nsid w:val="417E3973"/>
    <w:multiLevelType w:val="hybridMultilevel"/>
    <w:tmpl w:val="B8CE653A"/>
    <w:lvl w:ilvl="0" w:tplc="31F4BBA8">
      <w:start w:val="7"/>
      <w:numFmt w:val="decimal"/>
      <w:lvlText w:val="%1."/>
      <w:lvlJc w:val="left"/>
      <w:pPr>
        <w:tabs>
          <w:tab w:val="num" w:pos="780"/>
        </w:tabs>
        <w:ind w:left="780" w:hanging="4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40940C8"/>
    <w:multiLevelType w:val="multilevel"/>
    <w:tmpl w:val="7536FFC0"/>
    <w:lvl w:ilvl="0">
      <w:start w:val="1"/>
      <w:numFmt w:val="decimal"/>
      <w:lvlText w:val="%1."/>
      <w:lvlJc w:val="left"/>
      <w:pPr>
        <w:ind w:left="1632" w:hanging="1065"/>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9" w15:restartNumberingAfterBreak="0">
    <w:nsid w:val="4429191F"/>
    <w:multiLevelType w:val="hybridMultilevel"/>
    <w:tmpl w:val="635C24F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C051A5C"/>
    <w:multiLevelType w:val="hybridMultilevel"/>
    <w:tmpl w:val="4A96B234"/>
    <w:lvl w:ilvl="0" w:tplc="0F00F4BE">
      <w:start w:val="1"/>
      <w:numFmt w:val="decimal"/>
      <w:lvlText w:val="%1."/>
      <w:lvlJc w:val="left"/>
      <w:pPr>
        <w:tabs>
          <w:tab w:val="num" w:pos="540"/>
        </w:tabs>
        <w:ind w:left="54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51493566"/>
    <w:multiLevelType w:val="hybridMultilevel"/>
    <w:tmpl w:val="A2DE881A"/>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2" w15:restartNumberingAfterBreak="0">
    <w:nsid w:val="7F497116"/>
    <w:multiLevelType w:val="hybridMultilevel"/>
    <w:tmpl w:val="648473D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9"/>
  </w:num>
  <w:num w:numId="3">
    <w:abstractNumId w:val="1"/>
  </w:num>
  <w:num w:numId="4">
    <w:abstractNumId w:val="6"/>
  </w:num>
  <w:num w:numId="5">
    <w:abstractNumId w:val="8"/>
  </w:num>
  <w:num w:numId="6">
    <w:abstractNumId w:val="5"/>
  </w:num>
  <w:num w:numId="7">
    <w:abstractNumId w:val="12"/>
  </w:num>
  <w:num w:numId="8">
    <w:abstractNumId w:val="11"/>
  </w:num>
  <w:num w:numId="9">
    <w:abstractNumId w:val="2"/>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B515D5"/>
    <w:rsid w:val="000007C3"/>
    <w:rsid w:val="00001B53"/>
    <w:rsid w:val="000022A4"/>
    <w:rsid w:val="00004780"/>
    <w:rsid w:val="00012552"/>
    <w:rsid w:val="00015C87"/>
    <w:rsid w:val="000163E2"/>
    <w:rsid w:val="0002256D"/>
    <w:rsid w:val="00024B80"/>
    <w:rsid w:val="00024C5F"/>
    <w:rsid w:val="00026025"/>
    <w:rsid w:val="000266FE"/>
    <w:rsid w:val="00035198"/>
    <w:rsid w:val="000407AA"/>
    <w:rsid w:val="00043F8A"/>
    <w:rsid w:val="00046358"/>
    <w:rsid w:val="0004710F"/>
    <w:rsid w:val="00047FB2"/>
    <w:rsid w:val="00053997"/>
    <w:rsid w:val="00057359"/>
    <w:rsid w:val="00065951"/>
    <w:rsid w:val="00065A4D"/>
    <w:rsid w:val="00065A5B"/>
    <w:rsid w:val="0006658E"/>
    <w:rsid w:val="00066E6D"/>
    <w:rsid w:val="00067FC2"/>
    <w:rsid w:val="000704FC"/>
    <w:rsid w:val="0007209A"/>
    <w:rsid w:val="000739E8"/>
    <w:rsid w:val="00073A2E"/>
    <w:rsid w:val="00073C8D"/>
    <w:rsid w:val="0007721B"/>
    <w:rsid w:val="000774A2"/>
    <w:rsid w:val="0007772B"/>
    <w:rsid w:val="00080412"/>
    <w:rsid w:val="00082F60"/>
    <w:rsid w:val="00084F25"/>
    <w:rsid w:val="000862AF"/>
    <w:rsid w:val="00086745"/>
    <w:rsid w:val="00090985"/>
    <w:rsid w:val="00090B94"/>
    <w:rsid w:val="00090D59"/>
    <w:rsid w:val="00091783"/>
    <w:rsid w:val="00095433"/>
    <w:rsid w:val="000960AD"/>
    <w:rsid w:val="00096EFF"/>
    <w:rsid w:val="000A1999"/>
    <w:rsid w:val="000A4F79"/>
    <w:rsid w:val="000B3294"/>
    <w:rsid w:val="000B7DF5"/>
    <w:rsid w:val="000C0647"/>
    <w:rsid w:val="000C2482"/>
    <w:rsid w:val="000C5FC4"/>
    <w:rsid w:val="000D0435"/>
    <w:rsid w:val="000D36A2"/>
    <w:rsid w:val="000D77B7"/>
    <w:rsid w:val="000E5283"/>
    <w:rsid w:val="000E5477"/>
    <w:rsid w:val="000E6DCB"/>
    <w:rsid w:val="000F05B0"/>
    <w:rsid w:val="000F0E93"/>
    <w:rsid w:val="000F2431"/>
    <w:rsid w:val="000F3287"/>
    <w:rsid w:val="000F4836"/>
    <w:rsid w:val="000F53DD"/>
    <w:rsid w:val="000F6E5A"/>
    <w:rsid w:val="000F6FF6"/>
    <w:rsid w:val="001039A9"/>
    <w:rsid w:val="00104C52"/>
    <w:rsid w:val="00110094"/>
    <w:rsid w:val="00110913"/>
    <w:rsid w:val="00112C54"/>
    <w:rsid w:val="00117386"/>
    <w:rsid w:val="001206C1"/>
    <w:rsid w:val="001216CB"/>
    <w:rsid w:val="001262C6"/>
    <w:rsid w:val="00127397"/>
    <w:rsid w:val="001313C8"/>
    <w:rsid w:val="00137BDF"/>
    <w:rsid w:val="00140E7F"/>
    <w:rsid w:val="00141635"/>
    <w:rsid w:val="001417B4"/>
    <w:rsid w:val="00141D2F"/>
    <w:rsid w:val="00143D13"/>
    <w:rsid w:val="0014666E"/>
    <w:rsid w:val="00146D2E"/>
    <w:rsid w:val="0014755C"/>
    <w:rsid w:val="001504DB"/>
    <w:rsid w:val="00151683"/>
    <w:rsid w:val="00151AC6"/>
    <w:rsid w:val="00153685"/>
    <w:rsid w:val="00154BCE"/>
    <w:rsid w:val="0015742C"/>
    <w:rsid w:val="001607F8"/>
    <w:rsid w:val="0016224D"/>
    <w:rsid w:val="0016681C"/>
    <w:rsid w:val="001734B5"/>
    <w:rsid w:val="00175B3A"/>
    <w:rsid w:val="0017647E"/>
    <w:rsid w:val="00176764"/>
    <w:rsid w:val="001917E3"/>
    <w:rsid w:val="001A1898"/>
    <w:rsid w:val="001A4BCD"/>
    <w:rsid w:val="001B5908"/>
    <w:rsid w:val="001C1BB1"/>
    <w:rsid w:val="001C2257"/>
    <w:rsid w:val="001C2BE4"/>
    <w:rsid w:val="001C41DB"/>
    <w:rsid w:val="001C6CA5"/>
    <w:rsid w:val="001D1266"/>
    <w:rsid w:val="001D3A9C"/>
    <w:rsid w:val="001D60D5"/>
    <w:rsid w:val="001D6F17"/>
    <w:rsid w:val="001D6F3A"/>
    <w:rsid w:val="001E04BE"/>
    <w:rsid w:val="001E1A3F"/>
    <w:rsid w:val="001E2AF3"/>
    <w:rsid w:val="001E36CC"/>
    <w:rsid w:val="001E73DF"/>
    <w:rsid w:val="001F0B48"/>
    <w:rsid w:val="001F3657"/>
    <w:rsid w:val="001F38F0"/>
    <w:rsid w:val="00200C0D"/>
    <w:rsid w:val="00201A35"/>
    <w:rsid w:val="00204DA6"/>
    <w:rsid w:val="00205374"/>
    <w:rsid w:val="00206C8D"/>
    <w:rsid w:val="00207C65"/>
    <w:rsid w:val="0021081E"/>
    <w:rsid w:val="00210859"/>
    <w:rsid w:val="00211A88"/>
    <w:rsid w:val="00213A79"/>
    <w:rsid w:val="00214086"/>
    <w:rsid w:val="002157A5"/>
    <w:rsid w:val="00217B3B"/>
    <w:rsid w:val="00221572"/>
    <w:rsid w:val="00225509"/>
    <w:rsid w:val="00225E10"/>
    <w:rsid w:val="00231A6A"/>
    <w:rsid w:val="00234E17"/>
    <w:rsid w:val="00242434"/>
    <w:rsid w:val="002434F0"/>
    <w:rsid w:val="0024564B"/>
    <w:rsid w:val="002479B4"/>
    <w:rsid w:val="0025129D"/>
    <w:rsid w:val="0025150D"/>
    <w:rsid w:val="002523AB"/>
    <w:rsid w:val="00252B81"/>
    <w:rsid w:val="002530FA"/>
    <w:rsid w:val="0025354E"/>
    <w:rsid w:val="00253D1F"/>
    <w:rsid w:val="00254A98"/>
    <w:rsid w:val="00255F1A"/>
    <w:rsid w:val="00260285"/>
    <w:rsid w:val="0026073A"/>
    <w:rsid w:val="002628F0"/>
    <w:rsid w:val="00262CAD"/>
    <w:rsid w:val="00265E04"/>
    <w:rsid w:val="00265F01"/>
    <w:rsid w:val="002713DC"/>
    <w:rsid w:val="002719A3"/>
    <w:rsid w:val="00274DB3"/>
    <w:rsid w:val="002777F8"/>
    <w:rsid w:val="00281222"/>
    <w:rsid w:val="00283176"/>
    <w:rsid w:val="0028645E"/>
    <w:rsid w:val="00291D4E"/>
    <w:rsid w:val="00294BAD"/>
    <w:rsid w:val="002976E6"/>
    <w:rsid w:val="002A035A"/>
    <w:rsid w:val="002A16F3"/>
    <w:rsid w:val="002A4113"/>
    <w:rsid w:val="002B0EA8"/>
    <w:rsid w:val="002B35E6"/>
    <w:rsid w:val="002B4487"/>
    <w:rsid w:val="002B550F"/>
    <w:rsid w:val="002B6BA5"/>
    <w:rsid w:val="002C04E7"/>
    <w:rsid w:val="002C2C8A"/>
    <w:rsid w:val="002C47E1"/>
    <w:rsid w:val="002C4930"/>
    <w:rsid w:val="002D0006"/>
    <w:rsid w:val="002D11E2"/>
    <w:rsid w:val="002D39B6"/>
    <w:rsid w:val="002D6F5C"/>
    <w:rsid w:val="002E069A"/>
    <w:rsid w:val="002E07FE"/>
    <w:rsid w:val="002E1B3F"/>
    <w:rsid w:val="002E61C9"/>
    <w:rsid w:val="002E6A17"/>
    <w:rsid w:val="002F1B4A"/>
    <w:rsid w:val="002F1EA4"/>
    <w:rsid w:val="002F6D7B"/>
    <w:rsid w:val="002F7449"/>
    <w:rsid w:val="002F76C6"/>
    <w:rsid w:val="002F7E9C"/>
    <w:rsid w:val="002F7EDA"/>
    <w:rsid w:val="003000FA"/>
    <w:rsid w:val="003022F2"/>
    <w:rsid w:val="00302B77"/>
    <w:rsid w:val="00303D1A"/>
    <w:rsid w:val="00304F69"/>
    <w:rsid w:val="00305B84"/>
    <w:rsid w:val="003123AF"/>
    <w:rsid w:val="003141B5"/>
    <w:rsid w:val="00315F15"/>
    <w:rsid w:val="003229B7"/>
    <w:rsid w:val="00323DFB"/>
    <w:rsid w:val="00325792"/>
    <w:rsid w:val="00331045"/>
    <w:rsid w:val="00333DC9"/>
    <w:rsid w:val="003446A0"/>
    <w:rsid w:val="00346338"/>
    <w:rsid w:val="00346565"/>
    <w:rsid w:val="00350E92"/>
    <w:rsid w:val="00351889"/>
    <w:rsid w:val="00353799"/>
    <w:rsid w:val="00354B57"/>
    <w:rsid w:val="0035509D"/>
    <w:rsid w:val="003625A0"/>
    <w:rsid w:val="003708BC"/>
    <w:rsid w:val="00370C5F"/>
    <w:rsid w:val="003742FE"/>
    <w:rsid w:val="00374D25"/>
    <w:rsid w:val="00375A6E"/>
    <w:rsid w:val="00376D17"/>
    <w:rsid w:val="003774E0"/>
    <w:rsid w:val="00383190"/>
    <w:rsid w:val="00383A4A"/>
    <w:rsid w:val="00383E42"/>
    <w:rsid w:val="003852C1"/>
    <w:rsid w:val="00386809"/>
    <w:rsid w:val="00387DD6"/>
    <w:rsid w:val="003904AF"/>
    <w:rsid w:val="00390732"/>
    <w:rsid w:val="00395324"/>
    <w:rsid w:val="003A03C9"/>
    <w:rsid w:val="003A062F"/>
    <w:rsid w:val="003A0814"/>
    <w:rsid w:val="003A12D3"/>
    <w:rsid w:val="003A465C"/>
    <w:rsid w:val="003A5775"/>
    <w:rsid w:val="003A630D"/>
    <w:rsid w:val="003A6E0F"/>
    <w:rsid w:val="003B19D5"/>
    <w:rsid w:val="003B3C68"/>
    <w:rsid w:val="003B64CB"/>
    <w:rsid w:val="003B79B6"/>
    <w:rsid w:val="003C1912"/>
    <w:rsid w:val="003C4BA8"/>
    <w:rsid w:val="003C6672"/>
    <w:rsid w:val="003D1DE5"/>
    <w:rsid w:val="003D380E"/>
    <w:rsid w:val="003D3A1C"/>
    <w:rsid w:val="003D690A"/>
    <w:rsid w:val="003D7F41"/>
    <w:rsid w:val="003E0ED3"/>
    <w:rsid w:val="003E4B68"/>
    <w:rsid w:val="003E6E06"/>
    <w:rsid w:val="003E74B1"/>
    <w:rsid w:val="003E7543"/>
    <w:rsid w:val="003F47D1"/>
    <w:rsid w:val="003F51FA"/>
    <w:rsid w:val="0040191B"/>
    <w:rsid w:val="004030AD"/>
    <w:rsid w:val="00404FA4"/>
    <w:rsid w:val="0040671B"/>
    <w:rsid w:val="00412210"/>
    <w:rsid w:val="00412DC5"/>
    <w:rsid w:val="0041388B"/>
    <w:rsid w:val="00414FA0"/>
    <w:rsid w:val="00415B0B"/>
    <w:rsid w:val="00417E82"/>
    <w:rsid w:val="00420E0D"/>
    <w:rsid w:val="00423296"/>
    <w:rsid w:val="00427B65"/>
    <w:rsid w:val="00427BE6"/>
    <w:rsid w:val="00432025"/>
    <w:rsid w:val="00433F3C"/>
    <w:rsid w:val="004351A4"/>
    <w:rsid w:val="00441D9B"/>
    <w:rsid w:val="00441DE7"/>
    <w:rsid w:val="004431F0"/>
    <w:rsid w:val="00444581"/>
    <w:rsid w:val="00444622"/>
    <w:rsid w:val="00444EC0"/>
    <w:rsid w:val="004461A9"/>
    <w:rsid w:val="004465F6"/>
    <w:rsid w:val="00451EDE"/>
    <w:rsid w:val="00452AE8"/>
    <w:rsid w:val="00454518"/>
    <w:rsid w:val="00454E5E"/>
    <w:rsid w:val="00455BC1"/>
    <w:rsid w:val="00457FF7"/>
    <w:rsid w:val="0046118C"/>
    <w:rsid w:val="004618D4"/>
    <w:rsid w:val="00461D5F"/>
    <w:rsid w:val="00461D94"/>
    <w:rsid w:val="004627D6"/>
    <w:rsid w:val="0046395A"/>
    <w:rsid w:val="00465BCF"/>
    <w:rsid w:val="00467D58"/>
    <w:rsid w:val="00471455"/>
    <w:rsid w:val="004718DA"/>
    <w:rsid w:val="00471D36"/>
    <w:rsid w:val="004726AE"/>
    <w:rsid w:val="004731BC"/>
    <w:rsid w:val="00474D4D"/>
    <w:rsid w:val="00481ECC"/>
    <w:rsid w:val="00481FCC"/>
    <w:rsid w:val="00483C38"/>
    <w:rsid w:val="004847CA"/>
    <w:rsid w:val="00484E0F"/>
    <w:rsid w:val="00490136"/>
    <w:rsid w:val="00493AC2"/>
    <w:rsid w:val="00496F80"/>
    <w:rsid w:val="004A0919"/>
    <w:rsid w:val="004A1D93"/>
    <w:rsid w:val="004B5076"/>
    <w:rsid w:val="004B77A0"/>
    <w:rsid w:val="004B7985"/>
    <w:rsid w:val="004C16C3"/>
    <w:rsid w:val="004C2FB2"/>
    <w:rsid w:val="004C45BC"/>
    <w:rsid w:val="004C6575"/>
    <w:rsid w:val="004C6DF0"/>
    <w:rsid w:val="004D1EE6"/>
    <w:rsid w:val="004D3D34"/>
    <w:rsid w:val="004D554B"/>
    <w:rsid w:val="004E0696"/>
    <w:rsid w:val="004E0725"/>
    <w:rsid w:val="004E1CF8"/>
    <w:rsid w:val="004E31DE"/>
    <w:rsid w:val="004E3C78"/>
    <w:rsid w:val="004E4B5F"/>
    <w:rsid w:val="004E50A0"/>
    <w:rsid w:val="004F0C05"/>
    <w:rsid w:val="004F11D5"/>
    <w:rsid w:val="004F13F6"/>
    <w:rsid w:val="004F2553"/>
    <w:rsid w:val="004F3808"/>
    <w:rsid w:val="004F39D2"/>
    <w:rsid w:val="00502364"/>
    <w:rsid w:val="00506CD8"/>
    <w:rsid w:val="00511F2C"/>
    <w:rsid w:val="005166DB"/>
    <w:rsid w:val="0052020E"/>
    <w:rsid w:val="00522170"/>
    <w:rsid w:val="005236FA"/>
    <w:rsid w:val="00526205"/>
    <w:rsid w:val="00526DEA"/>
    <w:rsid w:val="00530F89"/>
    <w:rsid w:val="005329E8"/>
    <w:rsid w:val="00534698"/>
    <w:rsid w:val="005347C6"/>
    <w:rsid w:val="0053566E"/>
    <w:rsid w:val="00540043"/>
    <w:rsid w:val="00542E0A"/>
    <w:rsid w:val="0054386A"/>
    <w:rsid w:val="00550448"/>
    <w:rsid w:val="00550684"/>
    <w:rsid w:val="00551C28"/>
    <w:rsid w:val="00555314"/>
    <w:rsid w:val="0055687D"/>
    <w:rsid w:val="0056009F"/>
    <w:rsid w:val="005616ED"/>
    <w:rsid w:val="00562637"/>
    <w:rsid w:val="005629BF"/>
    <w:rsid w:val="00563E50"/>
    <w:rsid w:val="00564402"/>
    <w:rsid w:val="00564811"/>
    <w:rsid w:val="00570F9D"/>
    <w:rsid w:val="00571F3C"/>
    <w:rsid w:val="005727B9"/>
    <w:rsid w:val="00573C5B"/>
    <w:rsid w:val="00574C25"/>
    <w:rsid w:val="00575E6C"/>
    <w:rsid w:val="0057658B"/>
    <w:rsid w:val="0058300C"/>
    <w:rsid w:val="00583053"/>
    <w:rsid w:val="005837B0"/>
    <w:rsid w:val="00583999"/>
    <w:rsid w:val="00584538"/>
    <w:rsid w:val="00586B4E"/>
    <w:rsid w:val="00590C73"/>
    <w:rsid w:val="00591FA3"/>
    <w:rsid w:val="005948E4"/>
    <w:rsid w:val="00596892"/>
    <w:rsid w:val="005A6353"/>
    <w:rsid w:val="005A7F68"/>
    <w:rsid w:val="005B0107"/>
    <w:rsid w:val="005B0FCF"/>
    <w:rsid w:val="005B392F"/>
    <w:rsid w:val="005B5B27"/>
    <w:rsid w:val="005B5F73"/>
    <w:rsid w:val="005C0B36"/>
    <w:rsid w:val="005C116C"/>
    <w:rsid w:val="005C1C6D"/>
    <w:rsid w:val="005C64B5"/>
    <w:rsid w:val="005C6C1F"/>
    <w:rsid w:val="005C6EAB"/>
    <w:rsid w:val="005D0EB7"/>
    <w:rsid w:val="005D59C9"/>
    <w:rsid w:val="005D69D6"/>
    <w:rsid w:val="005E09C5"/>
    <w:rsid w:val="005E251F"/>
    <w:rsid w:val="005E3674"/>
    <w:rsid w:val="005E6315"/>
    <w:rsid w:val="005E7F97"/>
    <w:rsid w:val="005F1140"/>
    <w:rsid w:val="005F1CBF"/>
    <w:rsid w:val="005F296D"/>
    <w:rsid w:val="005F705B"/>
    <w:rsid w:val="00601F04"/>
    <w:rsid w:val="00602EE8"/>
    <w:rsid w:val="0060489A"/>
    <w:rsid w:val="00604D9B"/>
    <w:rsid w:val="00612145"/>
    <w:rsid w:val="00614667"/>
    <w:rsid w:val="006153F5"/>
    <w:rsid w:val="00617C4E"/>
    <w:rsid w:val="00620E32"/>
    <w:rsid w:val="00622C25"/>
    <w:rsid w:val="00623526"/>
    <w:rsid w:val="00624907"/>
    <w:rsid w:val="006255C9"/>
    <w:rsid w:val="00627F53"/>
    <w:rsid w:val="00630B65"/>
    <w:rsid w:val="00630D80"/>
    <w:rsid w:val="00632008"/>
    <w:rsid w:val="006342EA"/>
    <w:rsid w:val="006348D2"/>
    <w:rsid w:val="006352D8"/>
    <w:rsid w:val="00641A87"/>
    <w:rsid w:val="0064450F"/>
    <w:rsid w:val="00644F4C"/>
    <w:rsid w:val="00645EA7"/>
    <w:rsid w:val="00652592"/>
    <w:rsid w:val="00660049"/>
    <w:rsid w:val="00661D94"/>
    <w:rsid w:val="0066209B"/>
    <w:rsid w:val="00664C85"/>
    <w:rsid w:val="00667FBC"/>
    <w:rsid w:val="00672717"/>
    <w:rsid w:val="00674236"/>
    <w:rsid w:val="00683230"/>
    <w:rsid w:val="00684134"/>
    <w:rsid w:val="00687E94"/>
    <w:rsid w:val="00692410"/>
    <w:rsid w:val="00693687"/>
    <w:rsid w:val="006937B2"/>
    <w:rsid w:val="006A0C60"/>
    <w:rsid w:val="006A2AD2"/>
    <w:rsid w:val="006A2C9B"/>
    <w:rsid w:val="006A4F9B"/>
    <w:rsid w:val="006A516D"/>
    <w:rsid w:val="006A54AD"/>
    <w:rsid w:val="006B0083"/>
    <w:rsid w:val="006B16AD"/>
    <w:rsid w:val="006B1974"/>
    <w:rsid w:val="006B1B11"/>
    <w:rsid w:val="006B1C20"/>
    <w:rsid w:val="006B1CC5"/>
    <w:rsid w:val="006B28EC"/>
    <w:rsid w:val="006B3744"/>
    <w:rsid w:val="006B50FE"/>
    <w:rsid w:val="006B6300"/>
    <w:rsid w:val="006C1E8E"/>
    <w:rsid w:val="006C4849"/>
    <w:rsid w:val="006C56B4"/>
    <w:rsid w:val="006E18DD"/>
    <w:rsid w:val="006E55DF"/>
    <w:rsid w:val="006E6DA1"/>
    <w:rsid w:val="006F0279"/>
    <w:rsid w:val="006F19C2"/>
    <w:rsid w:val="006F4A08"/>
    <w:rsid w:val="006F787B"/>
    <w:rsid w:val="007016FE"/>
    <w:rsid w:val="00704312"/>
    <w:rsid w:val="00714469"/>
    <w:rsid w:val="00715205"/>
    <w:rsid w:val="00720CB1"/>
    <w:rsid w:val="00722F0F"/>
    <w:rsid w:val="007246C0"/>
    <w:rsid w:val="00726836"/>
    <w:rsid w:val="00726C3A"/>
    <w:rsid w:val="00727D7F"/>
    <w:rsid w:val="00731AC5"/>
    <w:rsid w:val="00740787"/>
    <w:rsid w:val="00740F56"/>
    <w:rsid w:val="00744820"/>
    <w:rsid w:val="0074764B"/>
    <w:rsid w:val="0074769B"/>
    <w:rsid w:val="00751C68"/>
    <w:rsid w:val="00751FC0"/>
    <w:rsid w:val="00753C4C"/>
    <w:rsid w:val="00753D70"/>
    <w:rsid w:val="00754368"/>
    <w:rsid w:val="00754B68"/>
    <w:rsid w:val="0076213A"/>
    <w:rsid w:val="00762A6E"/>
    <w:rsid w:val="00762B43"/>
    <w:rsid w:val="007634E8"/>
    <w:rsid w:val="007647D3"/>
    <w:rsid w:val="00767C38"/>
    <w:rsid w:val="0077114A"/>
    <w:rsid w:val="00772245"/>
    <w:rsid w:val="00772E96"/>
    <w:rsid w:val="00774161"/>
    <w:rsid w:val="0077495D"/>
    <w:rsid w:val="007755CE"/>
    <w:rsid w:val="0078419E"/>
    <w:rsid w:val="00786BB3"/>
    <w:rsid w:val="007874DA"/>
    <w:rsid w:val="00791A32"/>
    <w:rsid w:val="00796041"/>
    <w:rsid w:val="00797516"/>
    <w:rsid w:val="007A0CC1"/>
    <w:rsid w:val="007A152E"/>
    <w:rsid w:val="007A4B59"/>
    <w:rsid w:val="007A4EDF"/>
    <w:rsid w:val="007A626F"/>
    <w:rsid w:val="007A7E0D"/>
    <w:rsid w:val="007B1446"/>
    <w:rsid w:val="007B23F6"/>
    <w:rsid w:val="007B3331"/>
    <w:rsid w:val="007B33EC"/>
    <w:rsid w:val="007B3613"/>
    <w:rsid w:val="007B6EA0"/>
    <w:rsid w:val="007C2E4F"/>
    <w:rsid w:val="007C3988"/>
    <w:rsid w:val="007C51FA"/>
    <w:rsid w:val="007C59DF"/>
    <w:rsid w:val="007C63F3"/>
    <w:rsid w:val="007D1C7D"/>
    <w:rsid w:val="007D21D4"/>
    <w:rsid w:val="007D273A"/>
    <w:rsid w:val="007D282B"/>
    <w:rsid w:val="007D2ED2"/>
    <w:rsid w:val="007D428B"/>
    <w:rsid w:val="007D5CD8"/>
    <w:rsid w:val="007E42E4"/>
    <w:rsid w:val="007E60FC"/>
    <w:rsid w:val="007F243F"/>
    <w:rsid w:val="007F261A"/>
    <w:rsid w:val="007F552C"/>
    <w:rsid w:val="008013EA"/>
    <w:rsid w:val="008029FC"/>
    <w:rsid w:val="00804B15"/>
    <w:rsid w:val="00804F67"/>
    <w:rsid w:val="00805294"/>
    <w:rsid w:val="008079F5"/>
    <w:rsid w:val="00810927"/>
    <w:rsid w:val="00810BCD"/>
    <w:rsid w:val="00810F59"/>
    <w:rsid w:val="008124CA"/>
    <w:rsid w:val="008137C5"/>
    <w:rsid w:val="00824A92"/>
    <w:rsid w:val="00826A2A"/>
    <w:rsid w:val="008328E9"/>
    <w:rsid w:val="00837717"/>
    <w:rsid w:val="00840090"/>
    <w:rsid w:val="008401EE"/>
    <w:rsid w:val="0084084B"/>
    <w:rsid w:val="00840A08"/>
    <w:rsid w:val="0084267C"/>
    <w:rsid w:val="00842CF2"/>
    <w:rsid w:val="00843BB6"/>
    <w:rsid w:val="0084712F"/>
    <w:rsid w:val="008513E3"/>
    <w:rsid w:val="008542CB"/>
    <w:rsid w:val="00854E9F"/>
    <w:rsid w:val="00855995"/>
    <w:rsid w:val="008617E5"/>
    <w:rsid w:val="00861D57"/>
    <w:rsid w:val="008630D9"/>
    <w:rsid w:val="00867CC9"/>
    <w:rsid w:val="0087093B"/>
    <w:rsid w:val="00871BD9"/>
    <w:rsid w:val="00872B33"/>
    <w:rsid w:val="00872C54"/>
    <w:rsid w:val="00875A28"/>
    <w:rsid w:val="008800C1"/>
    <w:rsid w:val="008913D1"/>
    <w:rsid w:val="00891B8B"/>
    <w:rsid w:val="008924CB"/>
    <w:rsid w:val="00893AFA"/>
    <w:rsid w:val="008941E4"/>
    <w:rsid w:val="00894E91"/>
    <w:rsid w:val="008A190B"/>
    <w:rsid w:val="008A216C"/>
    <w:rsid w:val="008A4746"/>
    <w:rsid w:val="008A795C"/>
    <w:rsid w:val="008B341B"/>
    <w:rsid w:val="008B3791"/>
    <w:rsid w:val="008B451E"/>
    <w:rsid w:val="008B4908"/>
    <w:rsid w:val="008B529F"/>
    <w:rsid w:val="008B6845"/>
    <w:rsid w:val="008C64FC"/>
    <w:rsid w:val="008E31D7"/>
    <w:rsid w:val="008E6EBF"/>
    <w:rsid w:val="008F076D"/>
    <w:rsid w:val="008F0808"/>
    <w:rsid w:val="008F1318"/>
    <w:rsid w:val="008F1D64"/>
    <w:rsid w:val="00900FA3"/>
    <w:rsid w:val="00903215"/>
    <w:rsid w:val="00903C2F"/>
    <w:rsid w:val="00904481"/>
    <w:rsid w:val="0090553D"/>
    <w:rsid w:val="00905726"/>
    <w:rsid w:val="00911C1C"/>
    <w:rsid w:val="00911F85"/>
    <w:rsid w:val="00915E63"/>
    <w:rsid w:val="00917043"/>
    <w:rsid w:val="00917919"/>
    <w:rsid w:val="00920D5D"/>
    <w:rsid w:val="0092373B"/>
    <w:rsid w:val="00924E78"/>
    <w:rsid w:val="009261F0"/>
    <w:rsid w:val="009262B7"/>
    <w:rsid w:val="009267D8"/>
    <w:rsid w:val="00940DFA"/>
    <w:rsid w:val="009410A5"/>
    <w:rsid w:val="009448E5"/>
    <w:rsid w:val="00945D01"/>
    <w:rsid w:val="00950D50"/>
    <w:rsid w:val="00952127"/>
    <w:rsid w:val="00955574"/>
    <w:rsid w:val="0095614A"/>
    <w:rsid w:val="009635DB"/>
    <w:rsid w:val="0096619A"/>
    <w:rsid w:val="00967AA4"/>
    <w:rsid w:val="009704D4"/>
    <w:rsid w:val="00971CBA"/>
    <w:rsid w:val="00972CE1"/>
    <w:rsid w:val="009735CC"/>
    <w:rsid w:val="00973BD4"/>
    <w:rsid w:val="00974818"/>
    <w:rsid w:val="009764E4"/>
    <w:rsid w:val="00977E69"/>
    <w:rsid w:val="00982583"/>
    <w:rsid w:val="00983565"/>
    <w:rsid w:val="00985FD0"/>
    <w:rsid w:val="0098721A"/>
    <w:rsid w:val="009900F1"/>
    <w:rsid w:val="00993BC8"/>
    <w:rsid w:val="0099615C"/>
    <w:rsid w:val="00997284"/>
    <w:rsid w:val="009976C2"/>
    <w:rsid w:val="00997DF5"/>
    <w:rsid w:val="009A7CFE"/>
    <w:rsid w:val="009B2225"/>
    <w:rsid w:val="009B4618"/>
    <w:rsid w:val="009B4B61"/>
    <w:rsid w:val="009B532D"/>
    <w:rsid w:val="009B580F"/>
    <w:rsid w:val="009B66A9"/>
    <w:rsid w:val="009B6D8D"/>
    <w:rsid w:val="009C4C96"/>
    <w:rsid w:val="009C4FBF"/>
    <w:rsid w:val="009C62A8"/>
    <w:rsid w:val="009C6EA1"/>
    <w:rsid w:val="009C6F17"/>
    <w:rsid w:val="009D3207"/>
    <w:rsid w:val="009D5666"/>
    <w:rsid w:val="009D6411"/>
    <w:rsid w:val="009D698A"/>
    <w:rsid w:val="009D6C0B"/>
    <w:rsid w:val="009D76B0"/>
    <w:rsid w:val="009D76D0"/>
    <w:rsid w:val="009E58E6"/>
    <w:rsid w:val="009F0822"/>
    <w:rsid w:val="009F11A2"/>
    <w:rsid w:val="009F1684"/>
    <w:rsid w:val="00A0261B"/>
    <w:rsid w:val="00A042A2"/>
    <w:rsid w:val="00A134FA"/>
    <w:rsid w:val="00A14A15"/>
    <w:rsid w:val="00A14CFA"/>
    <w:rsid w:val="00A27CF2"/>
    <w:rsid w:val="00A30FFB"/>
    <w:rsid w:val="00A348BD"/>
    <w:rsid w:val="00A35F5D"/>
    <w:rsid w:val="00A36278"/>
    <w:rsid w:val="00A36543"/>
    <w:rsid w:val="00A408FD"/>
    <w:rsid w:val="00A41FB4"/>
    <w:rsid w:val="00A4226B"/>
    <w:rsid w:val="00A43D08"/>
    <w:rsid w:val="00A466BF"/>
    <w:rsid w:val="00A46996"/>
    <w:rsid w:val="00A46B11"/>
    <w:rsid w:val="00A46FB9"/>
    <w:rsid w:val="00A50E01"/>
    <w:rsid w:val="00A51773"/>
    <w:rsid w:val="00A52BCD"/>
    <w:rsid w:val="00A54837"/>
    <w:rsid w:val="00A5605D"/>
    <w:rsid w:val="00A636B3"/>
    <w:rsid w:val="00A65381"/>
    <w:rsid w:val="00A6742B"/>
    <w:rsid w:val="00A67B1B"/>
    <w:rsid w:val="00A7405D"/>
    <w:rsid w:val="00A8000E"/>
    <w:rsid w:val="00A80706"/>
    <w:rsid w:val="00A821DD"/>
    <w:rsid w:val="00A831A9"/>
    <w:rsid w:val="00A834FC"/>
    <w:rsid w:val="00A87EAA"/>
    <w:rsid w:val="00A9051B"/>
    <w:rsid w:val="00A907E2"/>
    <w:rsid w:val="00AA7DC9"/>
    <w:rsid w:val="00AB0647"/>
    <w:rsid w:val="00AB42B1"/>
    <w:rsid w:val="00AB51C7"/>
    <w:rsid w:val="00AB6B11"/>
    <w:rsid w:val="00AC02FE"/>
    <w:rsid w:val="00AC1EBA"/>
    <w:rsid w:val="00AC23B9"/>
    <w:rsid w:val="00AC27CB"/>
    <w:rsid w:val="00AC2A5B"/>
    <w:rsid w:val="00AC2FE8"/>
    <w:rsid w:val="00AC5881"/>
    <w:rsid w:val="00AC5A49"/>
    <w:rsid w:val="00AD3DE8"/>
    <w:rsid w:val="00AD40FA"/>
    <w:rsid w:val="00AD72F9"/>
    <w:rsid w:val="00AE07C2"/>
    <w:rsid w:val="00AE601F"/>
    <w:rsid w:val="00AE73B0"/>
    <w:rsid w:val="00AF6F17"/>
    <w:rsid w:val="00B025E9"/>
    <w:rsid w:val="00B05792"/>
    <w:rsid w:val="00B10782"/>
    <w:rsid w:val="00B149DD"/>
    <w:rsid w:val="00B15488"/>
    <w:rsid w:val="00B213B8"/>
    <w:rsid w:val="00B21563"/>
    <w:rsid w:val="00B21DE2"/>
    <w:rsid w:val="00B234D8"/>
    <w:rsid w:val="00B239E2"/>
    <w:rsid w:val="00B24B86"/>
    <w:rsid w:val="00B2690B"/>
    <w:rsid w:val="00B27318"/>
    <w:rsid w:val="00B27C99"/>
    <w:rsid w:val="00B321E2"/>
    <w:rsid w:val="00B32B8C"/>
    <w:rsid w:val="00B34F3B"/>
    <w:rsid w:val="00B354BF"/>
    <w:rsid w:val="00B3580C"/>
    <w:rsid w:val="00B368A6"/>
    <w:rsid w:val="00B371B5"/>
    <w:rsid w:val="00B428D2"/>
    <w:rsid w:val="00B43857"/>
    <w:rsid w:val="00B43F8C"/>
    <w:rsid w:val="00B45685"/>
    <w:rsid w:val="00B47F2F"/>
    <w:rsid w:val="00B505E0"/>
    <w:rsid w:val="00B515D5"/>
    <w:rsid w:val="00B52126"/>
    <w:rsid w:val="00B565AF"/>
    <w:rsid w:val="00B5688A"/>
    <w:rsid w:val="00B61526"/>
    <w:rsid w:val="00B61CEE"/>
    <w:rsid w:val="00B62E0F"/>
    <w:rsid w:val="00B633D4"/>
    <w:rsid w:val="00B64224"/>
    <w:rsid w:val="00B666B6"/>
    <w:rsid w:val="00B70563"/>
    <w:rsid w:val="00B7094A"/>
    <w:rsid w:val="00B716D4"/>
    <w:rsid w:val="00B7221B"/>
    <w:rsid w:val="00B739C5"/>
    <w:rsid w:val="00B73BCB"/>
    <w:rsid w:val="00B74242"/>
    <w:rsid w:val="00B766A6"/>
    <w:rsid w:val="00B76FA0"/>
    <w:rsid w:val="00B773EF"/>
    <w:rsid w:val="00B77582"/>
    <w:rsid w:val="00B77DC5"/>
    <w:rsid w:val="00B83881"/>
    <w:rsid w:val="00B9465D"/>
    <w:rsid w:val="00B95FF4"/>
    <w:rsid w:val="00B96CCD"/>
    <w:rsid w:val="00BA1CA4"/>
    <w:rsid w:val="00BA6A75"/>
    <w:rsid w:val="00BB359D"/>
    <w:rsid w:val="00BB5418"/>
    <w:rsid w:val="00BB68C8"/>
    <w:rsid w:val="00BC3322"/>
    <w:rsid w:val="00BC7C65"/>
    <w:rsid w:val="00BD0608"/>
    <w:rsid w:val="00BD0846"/>
    <w:rsid w:val="00BD1075"/>
    <w:rsid w:val="00BD7167"/>
    <w:rsid w:val="00BD74F6"/>
    <w:rsid w:val="00BE1FFC"/>
    <w:rsid w:val="00BE2A45"/>
    <w:rsid w:val="00BF17A7"/>
    <w:rsid w:val="00BF2715"/>
    <w:rsid w:val="00BF2D78"/>
    <w:rsid w:val="00BF30DE"/>
    <w:rsid w:val="00BF63D1"/>
    <w:rsid w:val="00BF6C78"/>
    <w:rsid w:val="00BF780A"/>
    <w:rsid w:val="00C03CEE"/>
    <w:rsid w:val="00C04023"/>
    <w:rsid w:val="00C06605"/>
    <w:rsid w:val="00C068DA"/>
    <w:rsid w:val="00C121EE"/>
    <w:rsid w:val="00C12E77"/>
    <w:rsid w:val="00C133E3"/>
    <w:rsid w:val="00C14D27"/>
    <w:rsid w:val="00C212E6"/>
    <w:rsid w:val="00C23A6C"/>
    <w:rsid w:val="00C3265F"/>
    <w:rsid w:val="00C344C1"/>
    <w:rsid w:val="00C34AC1"/>
    <w:rsid w:val="00C3682C"/>
    <w:rsid w:val="00C36DAF"/>
    <w:rsid w:val="00C373FC"/>
    <w:rsid w:val="00C605D0"/>
    <w:rsid w:val="00C63FDD"/>
    <w:rsid w:val="00C67340"/>
    <w:rsid w:val="00C706B7"/>
    <w:rsid w:val="00C706CB"/>
    <w:rsid w:val="00C707F0"/>
    <w:rsid w:val="00C818A4"/>
    <w:rsid w:val="00C81E36"/>
    <w:rsid w:val="00C82377"/>
    <w:rsid w:val="00C839FB"/>
    <w:rsid w:val="00C918BA"/>
    <w:rsid w:val="00C93BE2"/>
    <w:rsid w:val="00C96776"/>
    <w:rsid w:val="00CA1678"/>
    <w:rsid w:val="00CA334B"/>
    <w:rsid w:val="00CA5576"/>
    <w:rsid w:val="00CB02FF"/>
    <w:rsid w:val="00CB16A0"/>
    <w:rsid w:val="00CB26CC"/>
    <w:rsid w:val="00CB470B"/>
    <w:rsid w:val="00CB6301"/>
    <w:rsid w:val="00CC1BEB"/>
    <w:rsid w:val="00CC2FC2"/>
    <w:rsid w:val="00CC3D78"/>
    <w:rsid w:val="00CC4460"/>
    <w:rsid w:val="00CC74B5"/>
    <w:rsid w:val="00CC7C93"/>
    <w:rsid w:val="00CD24ED"/>
    <w:rsid w:val="00CD2E97"/>
    <w:rsid w:val="00CD3DB9"/>
    <w:rsid w:val="00CD42F3"/>
    <w:rsid w:val="00CD5B97"/>
    <w:rsid w:val="00CD7819"/>
    <w:rsid w:val="00CE04C1"/>
    <w:rsid w:val="00CE1B7F"/>
    <w:rsid w:val="00CE39F4"/>
    <w:rsid w:val="00CE4E0C"/>
    <w:rsid w:val="00CE6B93"/>
    <w:rsid w:val="00CE6C22"/>
    <w:rsid w:val="00CF0449"/>
    <w:rsid w:val="00CF316F"/>
    <w:rsid w:val="00CF64CA"/>
    <w:rsid w:val="00CF6F60"/>
    <w:rsid w:val="00CF78AD"/>
    <w:rsid w:val="00CF7D60"/>
    <w:rsid w:val="00D005E6"/>
    <w:rsid w:val="00D008D9"/>
    <w:rsid w:val="00D01252"/>
    <w:rsid w:val="00D01727"/>
    <w:rsid w:val="00D03C12"/>
    <w:rsid w:val="00D04F26"/>
    <w:rsid w:val="00D07F23"/>
    <w:rsid w:val="00D1218C"/>
    <w:rsid w:val="00D125B5"/>
    <w:rsid w:val="00D14E99"/>
    <w:rsid w:val="00D1655E"/>
    <w:rsid w:val="00D25826"/>
    <w:rsid w:val="00D2772F"/>
    <w:rsid w:val="00D2789D"/>
    <w:rsid w:val="00D31ED5"/>
    <w:rsid w:val="00D32870"/>
    <w:rsid w:val="00D33AA3"/>
    <w:rsid w:val="00D37B01"/>
    <w:rsid w:val="00D44B05"/>
    <w:rsid w:val="00D45129"/>
    <w:rsid w:val="00D50806"/>
    <w:rsid w:val="00D547A1"/>
    <w:rsid w:val="00D54A61"/>
    <w:rsid w:val="00D55484"/>
    <w:rsid w:val="00D5614B"/>
    <w:rsid w:val="00D56171"/>
    <w:rsid w:val="00D602CA"/>
    <w:rsid w:val="00D628E5"/>
    <w:rsid w:val="00D65761"/>
    <w:rsid w:val="00D6774C"/>
    <w:rsid w:val="00D735F6"/>
    <w:rsid w:val="00D83CE7"/>
    <w:rsid w:val="00D875D9"/>
    <w:rsid w:val="00D90CE5"/>
    <w:rsid w:val="00D924E8"/>
    <w:rsid w:val="00D94281"/>
    <w:rsid w:val="00D95B40"/>
    <w:rsid w:val="00DA2583"/>
    <w:rsid w:val="00DA4A13"/>
    <w:rsid w:val="00DA4DE4"/>
    <w:rsid w:val="00DA5151"/>
    <w:rsid w:val="00DA582E"/>
    <w:rsid w:val="00DA783C"/>
    <w:rsid w:val="00DB23C7"/>
    <w:rsid w:val="00DB2D28"/>
    <w:rsid w:val="00DB7097"/>
    <w:rsid w:val="00DC530A"/>
    <w:rsid w:val="00DC7002"/>
    <w:rsid w:val="00DD064B"/>
    <w:rsid w:val="00DD4E71"/>
    <w:rsid w:val="00DD50DF"/>
    <w:rsid w:val="00DD7DD6"/>
    <w:rsid w:val="00DE303D"/>
    <w:rsid w:val="00DE353B"/>
    <w:rsid w:val="00DE5646"/>
    <w:rsid w:val="00DE6B14"/>
    <w:rsid w:val="00DE74A4"/>
    <w:rsid w:val="00DE7816"/>
    <w:rsid w:val="00DF1E20"/>
    <w:rsid w:val="00DF6EB7"/>
    <w:rsid w:val="00E02B79"/>
    <w:rsid w:val="00E04BB8"/>
    <w:rsid w:val="00E16BF5"/>
    <w:rsid w:val="00E170A5"/>
    <w:rsid w:val="00E21561"/>
    <w:rsid w:val="00E21E04"/>
    <w:rsid w:val="00E2329F"/>
    <w:rsid w:val="00E23CFB"/>
    <w:rsid w:val="00E27947"/>
    <w:rsid w:val="00E32151"/>
    <w:rsid w:val="00E33EAD"/>
    <w:rsid w:val="00E36306"/>
    <w:rsid w:val="00E402BF"/>
    <w:rsid w:val="00E41210"/>
    <w:rsid w:val="00E447DE"/>
    <w:rsid w:val="00E45DCA"/>
    <w:rsid w:val="00E47D6D"/>
    <w:rsid w:val="00E50CEC"/>
    <w:rsid w:val="00E5374B"/>
    <w:rsid w:val="00E57D60"/>
    <w:rsid w:val="00E6033A"/>
    <w:rsid w:val="00E64F6E"/>
    <w:rsid w:val="00E64F99"/>
    <w:rsid w:val="00E66AEA"/>
    <w:rsid w:val="00E7256B"/>
    <w:rsid w:val="00E734C4"/>
    <w:rsid w:val="00E74252"/>
    <w:rsid w:val="00E838D8"/>
    <w:rsid w:val="00E8395C"/>
    <w:rsid w:val="00E83FFF"/>
    <w:rsid w:val="00E8497E"/>
    <w:rsid w:val="00E85004"/>
    <w:rsid w:val="00E951C4"/>
    <w:rsid w:val="00E957D4"/>
    <w:rsid w:val="00E9599F"/>
    <w:rsid w:val="00E9703A"/>
    <w:rsid w:val="00E970D1"/>
    <w:rsid w:val="00EA0B99"/>
    <w:rsid w:val="00EA30AD"/>
    <w:rsid w:val="00EA56BA"/>
    <w:rsid w:val="00EA606C"/>
    <w:rsid w:val="00EA6DF2"/>
    <w:rsid w:val="00EB2AE2"/>
    <w:rsid w:val="00EB3E0E"/>
    <w:rsid w:val="00EB5C53"/>
    <w:rsid w:val="00EB675F"/>
    <w:rsid w:val="00EC0725"/>
    <w:rsid w:val="00EC2430"/>
    <w:rsid w:val="00EC2D7F"/>
    <w:rsid w:val="00ED0722"/>
    <w:rsid w:val="00ED1354"/>
    <w:rsid w:val="00ED53A5"/>
    <w:rsid w:val="00ED7C1D"/>
    <w:rsid w:val="00ED7E21"/>
    <w:rsid w:val="00EE4F38"/>
    <w:rsid w:val="00EF14FF"/>
    <w:rsid w:val="00EF1925"/>
    <w:rsid w:val="00EF1B55"/>
    <w:rsid w:val="00EF383B"/>
    <w:rsid w:val="00EF5A1D"/>
    <w:rsid w:val="00F03901"/>
    <w:rsid w:val="00F04FDC"/>
    <w:rsid w:val="00F0682F"/>
    <w:rsid w:val="00F10EF7"/>
    <w:rsid w:val="00F1590C"/>
    <w:rsid w:val="00F301A6"/>
    <w:rsid w:val="00F34786"/>
    <w:rsid w:val="00F3522B"/>
    <w:rsid w:val="00F359A2"/>
    <w:rsid w:val="00F42756"/>
    <w:rsid w:val="00F505A7"/>
    <w:rsid w:val="00F511CD"/>
    <w:rsid w:val="00F53C84"/>
    <w:rsid w:val="00F54CC1"/>
    <w:rsid w:val="00F570A9"/>
    <w:rsid w:val="00F579A5"/>
    <w:rsid w:val="00F57FD1"/>
    <w:rsid w:val="00F62AAE"/>
    <w:rsid w:val="00F64278"/>
    <w:rsid w:val="00F6479B"/>
    <w:rsid w:val="00F66417"/>
    <w:rsid w:val="00F6743C"/>
    <w:rsid w:val="00F74EF6"/>
    <w:rsid w:val="00F75D0E"/>
    <w:rsid w:val="00F761BB"/>
    <w:rsid w:val="00F832D2"/>
    <w:rsid w:val="00F91D14"/>
    <w:rsid w:val="00F93F27"/>
    <w:rsid w:val="00F97CB8"/>
    <w:rsid w:val="00FA578D"/>
    <w:rsid w:val="00FA785C"/>
    <w:rsid w:val="00FA7C5E"/>
    <w:rsid w:val="00FB20CD"/>
    <w:rsid w:val="00FB3053"/>
    <w:rsid w:val="00FB3C8B"/>
    <w:rsid w:val="00FB435E"/>
    <w:rsid w:val="00FB45E7"/>
    <w:rsid w:val="00FB57A9"/>
    <w:rsid w:val="00FB7A71"/>
    <w:rsid w:val="00FC0FEE"/>
    <w:rsid w:val="00FC564E"/>
    <w:rsid w:val="00FC62ED"/>
    <w:rsid w:val="00FC6A71"/>
    <w:rsid w:val="00FC7838"/>
    <w:rsid w:val="00FD060F"/>
    <w:rsid w:val="00FD2774"/>
    <w:rsid w:val="00FD2B60"/>
    <w:rsid w:val="00FD3166"/>
    <w:rsid w:val="00FD5308"/>
    <w:rsid w:val="00FD7031"/>
    <w:rsid w:val="00FD74E2"/>
    <w:rsid w:val="00FE0144"/>
    <w:rsid w:val="00FE13BB"/>
    <w:rsid w:val="00FE1684"/>
    <w:rsid w:val="00FE301E"/>
    <w:rsid w:val="00FE66CC"/>
    <w:rsid w:val="00FF18B9"/>
    <w:rsid w:val="00FF349D"/>
    <w:rsid w:val="00FF3858"/>
    <w:rsid w:val="00FF38BD"/>
    <w:rsid w:val="00FF40D9"/>
    <w:rsid w:val="00FF6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F49E64"/>
  <w15:docId w15:val="{6D0F1F2C-7D5C-45D6-8E27-13D0C787D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9C5"/>
    <w:pPr>
      <w:suppressAutoHyphens/>
    </w:pPr>
    <w:rPr>
      <w:lang w:eastAsia="ar-SA"/>
    </w:rPr>
  </w:style>
  <w:style w:type="paragraph" w:styleId="1">
    <w:name w:val="heading 1"/>
    <w:basedOn w:val="a"/>
    <w:next w:val="a"/>
    <w:link w:val="10"/>
    <w:uiPriority w:val="9"/>
    <w:qFormat/>
    <w:rsid w:val="005E09C5"/>
    <w:pPr>
      <w:keepNext/>
      <w:numPr>
        <w:numId w:val="1"/>
      </w:numPr>
      <w:spacing w:line="220" w:lineRule="exact"/>
      <w:jc w:val="center"/>
      <w:outlineLvl w:val="0"/>
    </w:pPr>
    <w:rPr>
      <w:rFonts w:ascii="AG Souvenir" w:hAnsi="AG Souvenir"/>
      <w:b/>
      <w:spacing w:val="38"/>
      <w:sz w:val="28"/>
    </w:rPr>
  </w:style>
  <w:style w:type="paragraph" w:styleId="2">
    <w:name w:val="heading 2"/>
    <w:basedOn w:val="a"/>
    <w:next w:val="a"/>
    <w:link w:val="20"/>
    <w:uiPriority w:val="9"/>
    <w:qFormat/>
    <w:rsid w:val="005E09C5"/>
    <w:pPr>
      <w:keepNext/>
      <w:numPr>
        <w:ilvl w:val="1"/>
        <w:numId w:val="1"/>
      </w:numPr>
      <w:ind w:left="709"/>
      <w:outlineLvl w:val="1"/>
    </w:pPr>
    <w:rPr>
      <w:sz w:val="28"/>
    </w:rPr>
  </w:style>
  <w:style w:type="paragraph" w:styleId="3">
    <w:name w:val="heading 3"/>
    <w:basedOn w:val="a"/>
    <w:next w:val="a"/>
    <w:link w:val="30"/>
    <w:uiPriority w:val="9"/>
    <w:semiHidden/>
    <w:unhideWhenUsed/>
    <w:qFormat/>
    <w:rsid w:val="00A80706"/>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27CF2"/>
    <w:rPr>
      <w:rFonts w:ascii="AG Souvenir" w:hAnsi="AG Souvenir"/>
      <w:b/>
      <w:spacing w:val="38"/>
      <w:sz w:val="28"/>
      <w:lang w:eastAsia="ar-SA" w:bidi="ar-SA"/>
    </w:rPr>
  </w:style>
  <w:style w:type="character" w:customStyle="1" w:styleId="20">
    <w:name w:val="Заголовок 2 Знак"/>
    <w:basedOn w:val="a0"/>
    <w:link w:val="2"/>
    <w:uiPriority w:val="9"/>
    <w:semiHidden/>
    <w:rsid w:val="007356C6"/>
    <w:rPr>
      <w:rFonts w:ascii="Cambria" w:eastAsia="Times New Roman" w:hAnsi="Cambria" w:cs="Times New Roman"/>
      <w:b/>
      <w:bCs/>
      <w:i/>
      <w:iCs/>
      <w:sz w:val="28"/>
      <w:szCs w:val="28"/>
      <w:lang w:eastAsia="ar-SA"/>
    </w:rPr>
  </w:style>
  <w:style w:type="character" w:customStyle="1" w:styleId="30">
    <w:name w:val="Заголовок 3 Знак"/>
    <w:basedOn w:val="a0"/>
    <w:link w:val="3"/>
    <w:uiPriority w:val="9"/>
    <w:semiHidden/>
    <w:locked/>
    <w:rsid w:val="00A80706"/>
    <w:rPr>
      <w:rFonts w:ascii="Cambria" w:hAnsi="Cambria" w:cs="Times New Roman"/>
      <w:b/>
      <w:bCs/>
      <w:color w:val="4F81BD"/>
      <w:lang w:eastAsia="ar-SA" w:bidi="ar-SA"/>
    </w:rPr>
  </w:style>
  <w:style w:type="character" w:customStyle="1" w:styleId="Absatz-Standardschriftart">
    <w:name w:val="Absatz-Standardschriftart"/>
    <w:rsid w:val="005E09C5"/>
  </w:style>
  <w:style w:type="character" w:customStyle="1" w:styleId="11">
    <w:name w:val="Основной шрифт абзаца1"/>
    <w:rsid w:val="005E09C5"/>
  </w:style>
  <w:style w:type="character" w:styleId="a3">
    <w:name w:val="page number"/>
    <w:basedOn w:val="11"/>
    <w:uiPriority w:val="99"/>
    <w:rsid w:val="005E09C5"/>
    <w:rPr>
      <w:rFonts w:cs="Times New Roman"/>
    </w:rPr>
  </w:style>
  <w:style w:type="paragraph" w:customStyle="1" w:styleId="12">
    <w:name w:val="Заголовок1"/>
    <w:basedOn w:val="a"/>
    <w:next w:val="a4"/>
    <w:rsid w:val="005E09C5"/>
    <w:pPr>
      <w:keepNext/>
      <w:spacing w:before="240" w:after="120"/>
    </w:pPr>
    <w:rPr>
      <w:rFonts w:ascii="Albany AMT" w:eastAsia="Arial Unicode MS" w:hAnsi="Albany AMT" w:cs="Tahoma"/>
      <w:sz w:val="28"/>
      <w:szCs w:val="28"/>
    </w:rPr>
  </w:style>
  <w:style w:type="paragraph" w:styleId="a4">
    <w:name w:val="Body Text"/>
    <w:basedOn w:val="a"/>
    <w:link w:val="a5"/>
    <w:uiPriority w:val="99"/>
    <w:rsid w:val="005E09C5"/>
    <w:rPr>
      <w:sz w:val="28"/>
    </w:rPr>
  </w:style>
  <w:style w:type="character" w:customStyle="1" w:styleId="a5">
    <w:name w:val="Основной текст Знак"/>
    <w:basedOn w:val="a0"/>
    <w:link w:val="a4"/>
    <w:uiPriority w:val="99"/>
    <w:locked/>
    <w:rsid w:val="00A27CF2"/>
    <w:rPr>
      <w:sz w:val="28"/>
      <w:lang w:eastAsia="ar-SA" w:bidi="ar-SA"/>
    </w:rPr>
  </w:style>
  <w:style w:type="paragraph" w:styleId="a6">
    <w:name w:val="List"/>
    <w:basedOn w:val="a4"/>
    <w:uiPriority w:val="99"/>
    <w:rsid w:val="005E09C5"/>
    <w:rPr>
      <w:rFonts w:ascii="Thorndale AMT" w:hAnsi="Thorndale AMT" w:cs="Tahoma"/>
      <w:sz w:val="24"/>
    </w:rPr>
  </w:style>
  <w:style w:type="paragraph" w:customStyle="1" w:styleId="13">
    <w:name w:val="Название1"/>
    <w:basedOn w:val="a"/>
    <w:rsid w:val="005E09C5"/>
    <w:pPr>
      <w:suppressLineNumbers/>
      <w:spacing w:before="120" w:after="120"/>
    </w:pPr>
    <w:rPr>
      <w:rFonts w:ascii="Thorndale AMT" w:hAnsi="Thorndale AMT" w:cs="Tahoma"/>
      <w:i/>
      <w:iCs/>
      <w:sz w:val="24"/>
      <w:szCs w:val="24"/>
    </w:rPr>
  </w:style>
  <w:style w:type="paragraph" w:customStyle="1" w:styleId="14">
    <w:name w:val="Указатель1"/>
    <w:basedOn w:val="a"/>
    <w:rsid w:val="005E09C5"/>
    <w:pPr>
      <w:suppressLineNumbers/>
    </w:pPr>
    <w:rPr>
      <w:rFonts w:ascii="Thorndale AMT" w:hAnsi="Thorndale AMT" w:cs="Tahoma"/>
      <w:sz w:val="24"/>
    </w:rPr>
  </w:style>
  <w:style w:type="paragraph" w:styleId="a7">
    <w:name w:val="Body Text Indent"/>
    <w:basedOn w:val="a"/>
    <w:link w:val="a8"/>
    <w:uiPriority w:val="99"/>
    <w:rsid w:val="005E09C5"/>
    <w:pPr>
      <w:ind w:firstLine="709"/>
      <w:jc w:val="both"/>
    </w:pPr>
    <w:rPr>
      <w:sz w:val="28"/>
    </w:rPr>
  </w:style>
  <w:style w:type="character" w:customStyle="1" w:styleId="a8">
    <w:name w:val="Основной текст с отступом Знак"/>
    <w:basedOn w:val="a0"/>
    <w:link w:val="a7"/>
    <w:uiPriority w:val="99"/>
    <w:locked/>
    <w:rsid w:val="00A27CF2"/>
    <w:rPr>
      <w:sz w:val="28"/>
      <w:lang w:eastAsia="ar-SA" w:bidi="ar-SA"/>
    </w:rPr>
  </w:style>
  <w:style w:type="paragraph" w:customStyle="1" w:styleId="Postan">
    <w:name w:val="Postan"/>
    <w:basedOn w:val="a"/>
    <w:rsid w:val="005E09C5"/>
    <w:pPr>
      <w:jc w:val="center"/>
    </w:pPr>
    <w:rPr>
      <w:sz w:val="28"/>
    </w:rPr>
  </w:style>
  <w:style w:type="paragraph" w:styleId="a9">
    <w:name w:val="footer"/>
    <w:basedOn w:val="a"/>
    <w:link w:val="aa"/>
    <w:uiPriority w:val="99"/>
    <w:rsid w:val="005E09C5"/>
    <w:pPr>
      <w:tabs>
        <w:tab w:val="center" w:pos="4153"/>
        <w:tab w:val="right" w:pos="8306"/>
      </w:tabs>
    </w:pPr>
  </w:style>
  <w:style w:type="character" w:customStyle="1" w:styleId="aa">
    <w:name w:val="Нижний колонтитул Знак"/>
    <w:basedOn w:val="a0"/>
    <w:link w:val="a9"/>
    <w:uiPriority w:val="99"/>
    <w:locked/>
    <w:rsid w:val="00A27CF2"/>
    <w:rPr>
      <w:lang w:eastAsia="ar-SA" w:bidi="ar-SA"/>
    </w:rPr>
  </w:style>
  <w:style w:type="paragraph" w:styleId="ab">
    <w:name w:val="header"/>
    <w:basedOn w:val="a"/>
    <w:link w:val="ac"/>
    <w:uiPriority w:val="99"/>
    <w:rsid w:val="005E09C5"/>
    <w:pPr>
      <w:tabs>
        <w:tab w:val="center" w:pos="4153"/>
        <w:tab w:val="right" w:pos="8306"/>
      </w:tabs>
    </w:pPr>
  </w:style>
  <w:style w:type="character" w:customStyle="1" w:styleId="ac">
    <w:name w:val="Верхний колонтитул Знак"/>
    <w:basedOn w:val="a0"/>
    <w:link w:val="ab"/>
    <w:uiPriority w:val="99"/>
    <w:locked/>
    <w:rsid w:val="00A27CF2"/>
    <w:rPr>
      <w:lang w:eastAsia="ar-SA" w:bidi="ar-SA"/>
    </w:rPr>
  </w:style>
  <w:style w:type="paragraph" w:customStyle="1" w:styleId="ConsPlusNormal">
    <w:name w:val="ConsPlusNormal"/>
    <w:rsid w:val="005E09C5"/>
    <w:pPr>
      <w:suppressAutoHyphens/>
      <w:autoSpaceDE w:val="0"/>
      <w:ind w:firstLine="720"/>
    </w:pPr>
    <w:rPr>
      <w:sz w:val="24"/>
      <w:szCs w:val="24"/>
      <w:lang w:eastAsia="ar-SA"/>
    </w:rPr>
  </w:style>
  <w:style w:type="paragraph" w:customStyle="1" w:styleId="ConsPlusNonformat">
    <w:name w:val="ConsPlusNonformat"/>
    <w:rsid w:val="005E09C5"/>
    <w:pPr>
      <w:suppressAutoHyphens/>
      <w:autoSpaceDE w:val="0"/>
    </w:pPr>
    <w:rPr>
      <w:rFonts w:ascii="Courier New" w:hAnsi="Courier New" w:cs="Courier New"/>
      <w:lang w:eastAsia="ar-SA"/>
    </w:rPr>
  </w:style>
  <w:style w:type="paragraph" w:customStyle="1" w:styleId="ConsPlusTitle">
    <w:name w:val="ConsPlusTitle"/>
    <w:rsid w:val="005E09C5"/>
    <w:pPr>
      <w:suppressAutoHyphens/>
      <w:autoSpaceDE w:val="0"/>
    </w:pPr>
    <w:rPr>
      <w:rFonts w:ascii="Arial" w:hAnsi="Arial" w:cs="Arial"/>
      <w:b/>
      <w:bCs/>
      <w:lang w:eastAsia="ar-SA"/>
    </w:rPr>
  </w:style>
  <w:style w:type="paragraph" w:customStyle="1" w:styleId="21">
    <w:name w:val="Основной текст с отступом 21"/>
    <w:basedOn w:val="a"/>
    <w:rsid w:val="005E09C5"/>
    <w:pPr>
      <w:shd w:val="clear" w:color="auto" w:fill="FFFFFF"/>
      <w:ind w:firstLine="720"/>
      <w:jc w:val="both"/>
    </w:pPr>
    <w:rPr>
      <w:color w:val="000000"/>
      <w:sz w:val="28"/>
    </w:rPr>
  </w:style>
  <w:style w:type="paragraph" w:customStyle="1" w:styleId="ConsNormal">
    <w:name w:val="ConsNormal"/>
    <w:rsid w:val="005E09C5"/>
    <w:pPr>
      <w:widowControl w:val="0"/>
      <w:suppressAutoHyphens/>
      <w:autoSpaceDE w:val="0"/>
      <w:ind w:right="19772" w:firstLine="720"/>
    </w:pPr>
    <w:rPr>
      <w:rFonts w:ascii="Arial" w:hAnsi="Arial" w:cs="Arial"/>
      <w:lang w:eastAsia="ar-SA"/>
    </w:rPr>
  </w:style>
  <w:style w:type="paragraph" w:customStyle="1" w:styleId="ConsNonformat">
    <w:name w:val="ConsNonformat"/>
    <w:rsid w:val="005E09C5"/>
    <w:pPr>
      <w:widowControl w:val="0"/>
      <w:suppressAutoHyphens/>
      <w:autoSpaceDE w:val="0"/>
      <w:ind w:right="19772"/>
    </w:pPr>
    <w:rPr>
      <w:rFonts w:ascii="Courier New" w:hAnsi="Courier New" w:cs="Courier New"/>
      <w:lang w:eastAsia="ar-SA"/>
    </w:rPr>
  </w:style>
  <w:style w:type="paragraph" w:customStyle="1" w:styleId="ConsTitle">
    <w:name w:val="ConsTitle"/>
    <w:rsid w:val="005E09C5"/>
    <w:pPr>
      <w:widowControl w:val="0"/>
      <w:suppressAutoHyphens/>
      <w:autoSpaceDE w:val="0"/>
      <w:ind w:right="19772"/>
    </w:pPr>
    <w:rPr>
      <w:rFonts w:ascii="Arial" w:hAnsi="Arial" w:cs="Arial"/>
      <w:b/>
      <w:bCs/>
      <w:sz w:val="16"/>
      <w:szCs w:val="16"/>
      <w:lang w:eastAsia="ar-SA"/>
    </w:rPr>
  </w:style>
  <w:style w:type="paragraph" w:customStyle="1" w:styleId="rvps698610">
    <w:name w:val="rvps698610"/>
    <w:basedOn w:val="a"/>
    <w:rsid w:val="005E09C5"/>
    <w:pPr>
      <w:spacing w:after="150"/>
      <w:ind w:right="300"/>
    </w:pPr>
    <w:rPr>
      <w:sz w:val="24"/>
      <w:szCs w:val="24"/>
    </w:rPr>
  </w:style>
  <w:style w:type="paragraph" w:styleId="ad">
    <w:name w:val="Balloon Text"/>
    <w:basedOn w:val="a"/>
    <w:link w:val="ae"/>
    <w:uiPriority w:val="99"/>
    <w:rsid w:val="005E09C5"/>
    <w:rPr>
      <w:rFonts w:ascii="Tahoma" w:hAnsi="Tahoma" w:cs="Tahoma"/>
      <w:sz w:val="16"/>
      <w:szCs w:val="16"/>
    </w:rPr>
  </w:style>
  <w:style w:type="character" w:customStyle="1" w:styleId="ae">
    <w:name w:val="Текст выноски Знак"/>
    <w:basedOn w:val="a0"/>
    <w:link w:val="ad"/>
    <w:uiPriority w:val="99"/>
    <w:semiHidden/>
    <w:rsid w:val="007356C6"/>
    <w:rPr>
      <w:sz w:val="0"/>
      <w:szCs w:val="0"/>
      <w:lang w:eastAsia="ar-SA"/>
    </w:rPr>
  </w:style>
  <w:style w:type="paragraph" w:customStyle="1" w:styleId="af">
    <w:name w:val="Содержимое таблицы"/>
    <w:basedOn w:val="a"/>
    <w:rsid w:val="005E09C5"/>
    <w:pPr>
      <w:suppressLineNumbers/>
    </w:pPr>
  </w:style>
  <w:style w:type="paragraph" w:customStyle="1" w:styleId="af0">
    <w:name w:val="Заголовок таблицы"/>
    <w:basedOn w:val="af"/>
    <w:rsid w:val="005E09C5"/>
    <w:pPr>
      <w:jc w:val="center"/>
    </w:pPr>
    <w:rPr>
      <w:b/>
      <w:bCs/>
    </w:rPr>
  </w:style>
  <w:style w:type="paragraph" w:customStyle="1" w:styleId="af1">
    <w:name w:val="Содержимое врезки"/>
    <w:basedOn w:val="a4"/>
    <w:rsid w:val="005E09C5"/>
  </w:style>
  <w:style w:type="character" w:styleId="af2">
    <w:name w:val="line number"/>
    <w:basedOn w:val="a0"/>
    <w:uiPriority w:val="99"/>
    <w:rsid w:val="00CF7D60"/>
    <w:rPr>
      <w:rFonts w:cs="Times New Roman"/>
    </w:rPr>
  </w:style>
  <w:style w:type="paragraph" w:customStyle="1" w:styleId="15">
    <w:name w:val="Знак Знак Знак1 Знак"/>
    <w:basedOn w:val="a"/>
    <w:rsid w:val="002E61C9"/>
    <w:pPr>
      <w:suppressAutoHyphens w:val="0"/>
      <w:spacing w:before="100" w:beforeAutospacing="1" w:after="100" w:afterAutospacing="1"/>
      <w:jc w:val="both"/>
    </w:pPr>
    <w:rPr>
      <w:rFonts w:ascii="Tahoma" w:hAnsi="Tahoma"/>
      <w:lang w:val="en-US" w:eastAsia="en-US"/>
    </w:rPr>
  </w:style>
  <w:style w:type="paragraph" w:customStyle="1" w:styleId="Default">
    <w:name w:val="Default"/>
    <w:rsid w:val="00F579A5"/>
    <w:pPr>
      <w:autoSpaceDE w:val="0"/>
      <w:autoSpaceDN w:val="0"/>
      <w:adjustRightInd w:val="0"/>
    </w:pPr>
    <w:rPr>
      <w:color w:val="000000"/>
      <w:sz w:val="24"/>
      <w:szCs w:val="24"/>
    </w:rPr>
  </w:style>
  <w:style w:type="paragraph" w:customStyle="1" w:styleId="110">
    <w:name w:val="Знак Знак Знак1 Знак1"/>
    <w:basedOn w:val="a"/>
    <w:rsid w:val="00F42756"/>
    <w:pPr>
      <w:suppressAutoHyphens w:val="0"/>
      <w:spacing w:before="100" w:beforeAutospacing="1" w:after="100" w:afterAutospacing="1"/>
      <w:jc w:val="both"/>
    </w:pPr>
    <w:rPr>
      <w:rFonts w:ascii="Tahoma" w:hAnsi="Tahoma"/>
      <w:lang w:val="en-US" w:eastAsia="en-US"/>
    </w:rPr>
  </w:style>
  <w:style w:type="paragraph" w:customStyle="1" w:styleId="Arial">
    <w:name w:val="Arial"/>
    <w:basedOn w:val="a"/>
    <w:rsid w:val="003F51FA"/>
    <w:pPr>
      <w:suppressAutoHyphens w:val="0"/>
      <w:ind w:firstLine="1134"/>
      <w:jc w:val="both"/>
    </w:pPr>
    <w:rPr>
      <w:rFonts w:ascii="Arial Narrow" w:hAnsi="Arial Narrow"/>
      <w:sz w:val="28"/>
      <w:lang w:eastAsia="ru-RU"/>
    </w:rPr>
  </w:style>
  <w:style w:type="paragraph" w:customStyle="1" w:styleId="111">
    <w:name w:val="Знак11"/>
    <w:basedOn w:val="a"/>
    <w:rsid w:val="00A80706"/>
    <w:pPr>
      <w:suppressAutoHyphens w:val="0"/>
      <w:spacing w:before="100" w:beforeAutospacing="1" w:after="100" w:afterAutospacing="1"/>
    </w:pPr>
    <w:rPr>
      <w:rFonts w:ascii="Tahoma" w:hAnsi="Tahoma" w:cs="Tahoma"/>
      <w:lang w:val="en-US" w:eastAsia="en-US"/>
    </w:rPr>
  </w:style>
  <w:style w:type="paragraph" w:styleId="af3">
    <w:name w:val="List Paragraph"/>
    <w:basedOn w:val="a"/>
    <w:uiPriority w:val="34"/>
    <w:qFormat/>
    <w:rsid w:val="005B0107"/>
    <w:pPr>
      <w:ind w:left="720"/>
      <w:contextualSpacing/>
    </w:pPr>
  </w:style>
  <w:style w:type="paragraph" w:styleId="22">
    <w:name w:val="Body Text Indent 2"/>
    <w:basedOn w:val="a"/>
    <w:link w:val="23"/>
    <w:uiPriority w:val="99"/>
    <w:rsid w:val="00A27CF2"/>
    <w:pPr>
      <w:suppressAutoHyphens w:val="0"/>
      <w:ind w:firstLine="567"/>
      <w:jc w:val="both"/>
    </w:pPr>
    <w:rPr>
      <w:sz w:val="22"/>
      <w:lang w:eastAsia="ru-RU"/>
    </w:rPr>
  </w:style>
  <w:style w:type="character" w:customStyle="1" w:styleId="23">
    <w:name w:val="Основной текст с отступом 2 Знак"/>
    <w:basedOn w:val="a0"/>
    <w:link w:val="22"/>
    <w:uiPriority w:val="99"/>
    <w:locked/>
    <w:rsid w:val="00A27CF2"/>
    <w:rPr>
      <w:rFonts w:cs="Times New Roman"/>
      <w:sz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27CF2"/>
    <w:pPr>
      <w:suppressAutoHyphens w:val="0"/>
      <w:spacing w:before="100" w:beforeAutospacing="1" w:after="100" w:afterAutospacing="1"/>
    </w:pPr>
    <w:rPr>
      <w:rFonts w:ascii="Tahoma" w:hAnsi="Tahoma"/>
      <w:lang w:val="en-US" w:eastAsia="en-US"/>
    </w:rPr>
  </w:style>
  <w:style w:type="paragraph" w:styleId="af4">
    <w:name w:val="Normal (Web)"/>
    <w:basedOn w:val="a"/>
    <w:uiPriority w:val="99"/>
    <w:rsid w:val="00A27CF2"/>
    <w:pPr>
      <w:spacing w:before="30" w:after="30"/>
    </w:pPr>
    <w:rPr>
      <w:rFonts w:ascii="Arial" w:hAnsi="Arial" w:cs="Arial"/>
      <w:color w:val="332E2D"/>
      <w:spacing w:val="2"/>
      <w:sz w:val="28"/>
      <w:szCs w:val="28"/>
    </w:rPr>
  </w:style>
  <w:style w:type="paragraph" w:styleId="af5">
    <w:name w:val="No Spacing"/>
    <w:uiPriority w:val="1"/>
    <w:qFormat/>
    <w:rsid w:val="00A27CF2"/>
    <w:pPr>
      <w:jc w:val="both"/>
    </w:pPr>
    <w:rPr>
      <w:sz w:val="28"/>
      <w:szCs w:val="22"/>
      <w:lang w:eastAsia="en-US"/>
    </w:rPr>
  </w:style>
  <w:style w:type="character" w:customStyle="1" w:styleId="sz14">
    <w:name w:val="sz14"/>
    <w:basedOn w:val="a0"/>
    <w:rsid w:val="00A27CF2"/>
    <w:rPr>
      <w:rFonts w:cs="Times New Roman"/>
    </w:rPr>
  </w:style>
  <w:style w:type="character" w:customStyle="1" w:styleId="grame">
    <w:name w:val="grame"/>
    <w:basedOn w:val="a0"/>
    <w:rsid w:val="00A27CF2"/>
    <w:rPr>
      <w:rFonts w:cs="Times New Roman"/>
    </w:rPr>
  </w:style>
  <w:style w:type="table" w:styleId="af6">
    <w:name w:val="Table Grid"/>
    <w:basedOn w:val="a1"/>
    <w:uiPriority w:val="59"/>
    <w:rsid w:val="00A27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Знак2 Знак Знак Знак Знак Знак Знак Знак Знак Знак Знак Знак Знак Знак Знак Знак Знак"/>
    <w:basedOn w:val="a"/>
    <w:rsid w:val="00A27CF2"/>
    <w:pPr>
      <w:suppressAutoHyphens w:val="0"/>
      <w:spacing w:before="100" w:beforeAutospacing="1" w:after="100" w:afterAutospacing="1"/>
    </w:pPr>
    <w:rPr>
      <w:rFonts w:ascii="Tahoma" w:hAnsi="Tahoma" w:cs="Tahoma"/>
      <w:lang w:val="en-US" w:eastAsia="en-US"/>
    </w:rPr>
  </w:style>
  <w:style w:type="paragraph" w:styleId="af7">
    <w:name w:val="Title"/>
    <w:basedOn w:val="a"/>
    <w:link w:val="af8"/>
    <w:uiPriority w:val="10"/>
    <w:qFormat/>
    <w:rsid w:val="00A27CF2"/>
    <w:pPr>
      <w:suppressAutoHyphens w:val="0"/>
      <w:overflowPunct w:val="0"/>
      <w:autoSpaceDE w:val="0"/>
      <w:autoSpaceDN w:val="0"/>
      <w:adjustRightInd w:val="0"/>
      <w:jc w:val="center"/>
    </w:pPr>
    <w:rPr>
      <w:sz w:val="24"/>
      <w:lang w:eastAsia="ru-RU"/>
    </w:rPr>
  </w:style>
  <w:style w:type="character" w:customStyle="1" w:styleId="af8">
    <w:name w:val="Заголовок Знак"/>
    <w:basedOn w:val="a0"/>
    <w:link w:val="af7"/>
    <w:uiPriority w:val="10"/>
    <w:locked/>
    <w:rsid w:val="00A27CF2"/>
    <w:rPr>
      <w:rFonts w:cs="Times New Roman"/>
      <w:sz w:val="24"/>
    </w:rPr>
  </w:style>
  <w:style w:type="character" w:customStyle="1" w:styleId="apple-converted-space">
    <w:name w:val="apple-converted-space"/>
    <w:basedOn w:val="a0"/>
    <w:rsid w:val="00A27CF2"/>
    <w:rPr>
      <w:rFonts w:cs="Times New Roman"/>
    </w:rPr>
  </w:style>
  <w:style w:type="paragraph" w:customStyle="1" w:styleId="16">
    <w:name w:val="Знак1"/>
    <w:basedOn w:val="a"/>
    <w:rsid w:val="00A27CF2"/>
    <w:pPr>
      <w:suppressAutoHyphens w:val="0"/>
      <w:spacing w:before="100" w:beforeAutospacing="1" w:after="100" w:afterAutospacing="1"/>
    </w:pPr>
    <w:rPr>
      <w:rFonts w:ascii="Tahoma" w:hAnsi="Tahoma"/>
      <w:lang w:val="en-US" w:eastAsia="en-US"/>
    </w:rPr>
  </w:style>
  <w:style w:type="paragraph" w:customStyle="1" w:styleId="25">
    <w:name w:val="2"/>
    <w:basedOn w:val="a"/>
    <w:rsid w:val="00305B84"/>
    <w:pPr>
      <w:suppressAutoHyphens w:val="0"/>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892">
      <w:bodyDiv w:val="1"/>
      <w:marLeft w:val="0"/>
      <w:marRight w:val="0"/>
      <w:marTop w:val="0"/>
      <w:marBottom w:val="0"/>
      <w:divBdr>
        <w:top w:val="none" w:sz="0" w:space="0" w:color="auto"/>
        <w:left w:val="none" w:sz="0" w:space="0" w:color="auto"/>
        <w:bottom w:val="none" w:sz="0" w:space="0" w:color="auto"/>
        <w:right w:val="none" w:sz="0" w:space="0" w:color="auto"/>
      </w:divBdr>
    </w:div>
    <w:div w:id="625627291">
      <w:marLeft w:val="0"/>
      <w:marRight w:val="0"/>
      <w:marTop w:val="0"/>
      <w:marBottom w:val="0"/>
      <w:divBdr>
        <w:top w:val="none" w:sz="0" w:space="0" w:color="auto"/>
        <w:left w:val="none" w:sz="0" w:space="0" w:color="auto"/>
        <w:bottom w:val="none" w:sz="0" w:space="0" w:color="auto"/>
        <w:right w:val="none" w:sz="0" w:space="0" w:color="auto"/>
      </w:divBdr>
    </w:div>
    <w:div w:id="625627292">
      <w:marLeft w:val="0"/>
      <w:marRight w:val="0"/>
      <w:marTop w:val="0"/>
      <w:marBottom w:val="0"/>
      <w:divBdr>
        <w:top w:val="none" w:sz="0" w:space="0" w:color="auto"/>
        <w:left w:val="none" w:sz="0" w:space="0" w:color="auto"/>
        <w:bottom w:val="none" w:sz="0" w:space="0" w:color="auto"/>
        <w:right w:val="none" w:sz="0" w:space="0" w:color="auto"/>
      </w:divBdr>
    </w:div>
    <w:div w:id="625627293">
      <w:marLeft w:val="0"/>
      <w:marRight w:val="0"/>
      <w:marTop w:val="0"/>
      <w:marBottom w:val="0"/>
      <w:divBdr>
        <w:top w:val="none" w:sz="0" w:space="0" w:color="auto"/>
        <w:left w:val="none" w:sz="0" w:space="0" w:color="auto"/>
        <w:bottom w:val="none" w:sz="0" w:space="0" w:color="auto"/>
        <w:right w:val="none" w:sz="0" w:space="0" w:color="auto"/>
      </w:divBdr>
    </w:div>
    <w:div w:id="625627294">
      <w:marLeft w:val="0"/>
      <w:marRight w:val="0"/>
      <w:marTop w:val="0"/>
      <w:marBottom w:val="0"/>
      <w:divBdr>
        <w:top w:val="none" w:sz="0" w:space="0" w:color="auto"/>
        <w:left w:val="none" w:sz="0" w:space="0" w:color="auto"/>
        <w:bottom w:val="none" w:sz="0" w:space="0" w:color="auto"/>
        <w:right w:val="none" w:sz="0" w:space="0" w:color="auto"/>
      </w:divBdr>
    </w:div>
    <w:div w:id="625627295">
      <w:marLeft w:val="0"/>
      <w:marRight w:val="0"/>
      <w:marTop w:val="0"/>
      <w:marBottom w:val="0"/>
      <w:divBdr>
        <w:top w:val="none" w:sz="0" w:space="0" w:color="auto"/>
        <w:left w:val="none" w:sz="0" w:space="0" w:color="auto"/>
        <w:bottom w:val="none" w:sz="0" w:space="0" w:color="auto"/>
        <w:right w:val="none" w:sz="0" w:space="0" w:color="auto"/>
      </w:divBdr>
    </w:div>
    <w:div w:id="625627296">
      <w:marLeft w:val="0"/>
      <w:marRight w:val="0"/>
      <w:marTop w:val="0"/>
      <w:marBottom w:val="0"/>
      <w:divBdr>
        <w:top w:val="none" w:sz="0" w:space="0" w:color="auto"/>
        <w:left w:val="none" w:sz="0" w:space="0" w:color="auto"/>
        <w:bottom w:val="none" w:sz="0" w:space="0" w:color="auto"/>
        <w:right w:val="none" w:sz="0" w:space="0" w:color="auto"/>
      </w:divBdr>
    </w:div>
    <w:div w:id="625627297">
      <w:marLeft w:val="0"/>
      <w:marRight w:val="0"/>
      <w:marTop w:val="0"/>
      <w:marBottom w:val="0"/>
      <w:divBdr>
        <w:top w:val="none" w:sz="0" w:space="0" w:color="auto"/>
        <w:left w:val="none" w:sz="0" w:space="0" w:color="auto"/>
        <w:bottom w:val="none" w:sz="0" w:space="0" w:color="auto"/>
        <w:right w:val="none" w:sz="0" w:space="0" w:color="auto"/>
      </w:divBdr>
    </w:div>
    <w:div w:id="625627298">
      <w:marLeft w:val="0"/>
      <w:marRight w:val="0"/>
      <w:marTop w:val="0"/>
      <w:marBottom w:val="0"/>
      <w:divBdr>
        <w:top w:val="none" w:sz="0" w:space="0" w:color="auto"/>
        <w:left w:val="none" w:sz="0" w:space="0" w:color="auto"/>
        <w:bottom w:val="none" w:sz="0" w:space="0" w:color="auto"/>
        <w:right w:val="none" w:sz="0" w:space="0" w:color="auto"/>
      </w:divBdr>
    </w:div>
    <w:div w:id="625627299">
      <w:marLeft w:val="0"/>
      <w:marRight w:val="0"/>
      <w:marTop w:val="0"/>
      <w:marBottom w:val="0"/>
      <w:divBdr>
        <w:top w:val="none" w:sz="0" w:space="0" w:color="auto"/>
        <w:left w:val="none" w:sz="0" w:space="0" w:color="auto"/>
        <w:bottom w:val="none" w:sz="0" w:space="0" w:color="auto"/>
        <w:right w:val="none" w:sz="0" w:space="0" w:color="auto"/>
      </w:divBdr>
    </w:div>
    <w:div w:id="625627300">
      <w:marLeft w:val="0"/>
      <w:marRight w:val="0"/>
      <w:marTop w:val="0"/>
      <w:marBottom w:val="0"/>
      <w:divBdr>
        <w:top w:val="none" w:sz="0" w:space="0" w:color="auto"/>
        <w:left w:val="none" w:sz="0" w:space="0" w:color="auto"/>
        <w:bottom w:val="none" w:sz="0" w:space="0" w:color="auto"/>
        <w:right w:val="none" w:sz="0" w:space="0" w:color="auto"/>
      </w:divBdr>
    </w:div>
    <w:div w:id="1962950575">
      <w:bodyDiv w:val="1"/>
      <w:marLeft w:val="0"/>
      <w:marRight w:val="0"/>
      <w:marTop w:val="0"/>
      <w:marBottom w:val="0"/>
      <w:divBdr>
        <w:top w:val="none" w:sz="0" w:space="0" w:color="auto"/>
        <w:left w:val="none" w:sz="0" w:space="0" w:color="auto"/>
        <w:bottom w:val="none" w:sz="0" w:space="0" w:color="auto"/>
        <w:right w:val="none" w:sz="0" w:space="0" w:color="auto"/>
      </w:divBdr>
    </w:div>
    <w:div w:id="205888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19FA26-5930-4A54-95CF-879E4CC50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Pages>
  <Words>692</Words>
  <Characters>3949</Characters>
  <Application>Microsoft Office Word</Application>
  <DocSecurity>0</DocSecurity>
  <Lines>32</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vector>
  </TitlesOfParts>
  <Company>*</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103A</dc:creator>
  <cp:lastModifiedBy>Марина</cp:lastModifiedBy>
  <cp:revision>10</cp:revision>
  <cp:lastPrinted>2022-11-10T11:52:00Z</cp:lastPrinted>
  <dcterms:created xsi:type="dcterms:W3CDTF">2020-11-30T09:26:00Z</dcterms:created>
  <dcterms:modified xsi:type="dcterms:W3CDTF">2022-11-17T05:09:00Z</dcterms:modified>
</cp:coreProperties>
</file>