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1A" w:rsidRPr="00827513" w:rsidRDefault="0077521A" w:rsidP="0077521A">
      <w:pPr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Pr="00827513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77521A" w:rsidRPr="00827513" w:rsidRDefault="0077521A" w:rsidP="0077521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513">
        <w:rPr>
          <w:rFonts w:ascii="Times New Roman" w:eastAsia="Calibri" w:hAnsi="Times New Roman" w:cs="Times New Roman"/>
          <w:sz w:val="24"/>
          <w:szCs w:val="24"/>
        </w:rPr>
        <w:t xml:space="preserve">к Положению о комиссии </w:t>
      </w:r>
    </w:p>
    <w:p w:rsidR="0077521A" w:rsidRPr="00827513" w:rsidRDefault="0077521A" w:rsidP="0077521A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513">
        <w:rPr>
          <w:rFonts w:ascii="Times New Roman" w:eastAsia="Calibri" w:hAnsi="Times New Roman" w:cs="Times New Roman"/>
          <w:sz w:val="24"/>
          <w:szCs w:val="24"/>
        </w:rPr>
        <w:t xml:space="preserve">по соблюдению требований </w:t>
      </w:r>
    </w:p>
    <w:p w:rsidR="0077521A" w:rsidRPr="00827513" w:rsidRDefault="0077521A" w:rsidP="0077521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27513">
        <w:rPr>
          <w:rFonts w:ascii="Times New Roman" w:eastAsia="Calibri" w:hAnsi="Times New Roman" w:cs="Times New Roman"/>
          <w:sz w:val="24"/>
          <w:szCs w:val="24"/>
        </w:rPr>
        <w:t xml:space="preserve">к служебному поведению </w:t>
      </w:r>
      <w:r w:rsidRPr="008275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 Администрации </w:t>
      </w:r>
      <w:proofErr w:type="spellStart"/>
      <w:r w:rsidRPr="00827513">
        <w:rPr>
          <w:rFonts w:ascii="Times New Roman" w:eastAsia="Arial" w:hAnsi="Times New Roman" w:cs="Times New Roman"/>
          <w:color w:val="000000"/>
          <w:sz w:val="24"/>
          <w:szCs w:val="24"/>
        </w:rPr>
        <w:t>Сальского</w:t>
      </w:r>
      <w:proofErr w:type="spellEnd"/>
      <w:r w:rsidRPr="0082751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827513">
        <w:rPr>
          <w:rFonts w:ascii="Times New Roman" w:eastAsia="Calibri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77521A" w:rsidRPr="00EC377D" w:rsidRDefault="0077521A" w:rsidP="0077521A">
      <w:pPr>
        <w:spacing w:after="0" w:line="216" w:lineRule="auto"/>
        <w:ind w:left="5670"/>
        <w:jc w:val="center"/>
      </w:pPr>
    </w:p>
    <w:p w:rsidR="0077521A" w:rsidRPr="00827513" w:rsidRDefault="0077521A" w:rsidP="0077521A">
      <w:pPr>
        <w:tabs>
          <w:tab w:val="left" w:pos="4060"/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513">
        <w:rPr>
          <w:rFonts w:ascii="Times New Roman" w:hAnsi="Times New Roman" w:cs="Times New Roman"/>
          <w:sz w:val="24"/>
          <w:szCs w:val="24"/>
        </w:rPr>
        <w:t>БЮЛЛЕТЕНЬ</w:t>
      </w:r>
    </w:p>
    <w:p w:rsidR="0077521A" w:rsidRPr="00827513" w:rsidRDefault="0077521A" w:rsidP="0077521A">
      <w:pPr>
        <w:tabs>
          <w:tab w:val="left" w:pos="4060"/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27513">
        <w:rPr>
          <w:rFonts w:ascii="Times New Roman" w:hAnsi="Times New Roman" w:cs="Times New Roman"/>
          <w:sz w:val="24"/>
          <w:szCs w:val="24"/>
        </w:rPr>
        <w:t>для тайного голосования</w:t>
      </w:r>
    </w:p>
    <w:p w:rsidR="0077521A" w:rsidRPr="00EC377D" w:rsidRDefault="0077521A" w:rsidP="0077521A">
      <w:pPr>
        <w:spacing w:after="0" w:line="216" w:lineRule="auto"/>
        <w:ind w:left="5670"/>
        <w:jc w:val="center"/>
        <w:rPr>
          <w:rFonts w:eastAsia="Calibri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619"/>
        <w:gridCol w:w="3434"/>
      </w:tblGrid>
      <w:tr w:rsidR="0077521A" w:rsidRPr="00806379" w:rsidTr="004222EF"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both"/>
            </w:pPr>
            <w:r w:rsidRPr="00806379">
              <w:rPr>
                <w:b/>
                <w:spacing w:val="-2"/>
              </w:rPr>
              <w:t>БЮЛЛЕТЕНЬ ДЛЯ ТАЙНОГО ГОЛОСОВАНИЯ</w:t>
            </w:r>
            <w:r w:rsidRPr="00806379">
              <w:t xml:space="preserve"> протокола заседания комиссии по соблюдению </w:t>
            </w:r>
            <w:r w:rsidRPr="00806379">
              <w:rPr>
                <w:spacing w:val="-4"/>
              </w:rPr>
              <w:t xml:space="preserve">требований к служебному поведению  </w:t>
            </w:r>
            <w:r w:rsidRPr="00EC377D">
              <w:rPr>
                <w:rFonts w:eastAsia="Arial"/>
                <w:color w:val="000000"/>
                <w:spacing w:val="-4"/>
              </w:rPr>
              <w:t xml:space="preserve">муниципальных служащих Администрации </w:t>
            </w:r>
            <w:proofErr w:type="spellStart"/>
            <w:r w:rsidRPr="00EC377D">
              <w:rPr>
                <w:rFonts w:eastAsia="Arial"/>
                <w:color w:val="000000"/>
                <w:spacing w:val="-4"/>
              </w:rPr>
              <w:t>Сальского</w:t>
            </w:r>
            <w:proofErr w:type="spellEnd"/>
            <w:r w:rsidRPr="00EC377D">
              <w:rPr>
                <w:rFonts w:eastAsia="Arial"/>
                <w:color w:val="000000"/>
                <w:spacing w:val="-4"/>
              </w:rPr>
              <w:t xml:space="preserve"> </w:t>
            </w:r>
            <w:r>
              <w:rPr>
                <w:rFonts w:eastAsia="Arial"/>
                <w:color w:val="000000"/>
                <w:spacing w:val="-4"/>
              </w:rPr>
              <w:t>городского поселения</w:t>
            </w:r>
            <w:r w:rsidRPr="00EC377D">
              <w:rPr>
                <w:rFonts w:eastAsia="Arial"/>
                <w:color w:val="000000"/>
                <w:spacing w:val="-4"/>
              </w:rPr>
              <w:t xml:space="preserve"> </w:t>
            </w:r>
            <w:r w:rsidRPr="00806379">
              <w:t>и урегулированию конфликта интересов №</w:t>
            </w:r>
            <w:r>
              <w:t xml:space="preserve"> </w:t>
            </w:r>
            <w:r w:rsidRPr="00806379">
              <w:t>______</w:t>
            </w:r>
            <w:r w:rsidRPr="00806379">
              <w:br/>
              <w:t>по вопросу: _____________________________________</w:t>
            </w:r>
            <w:r>
              <w:t>_</w:t>
            </w:r>
            <w:r w:rsidRPr="00806379">
              <w:t>____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after="240" w:line="216" w:lineRule="auto"/>
              <w:jc w:val="center"/>
              <w:rPr>
                <w:spacing w:val="-6"/>
              </w:rPr>
            </w:pPr>
            <w:r w:rsidRPr="00806379">
              <w:t>__________________________________________________________________________________________________________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center"/>
            </w:pPr>
            <w:r w:rsidRPr="00806379">
              <w:rPr>
                <w:spacing w:val="-6"/>
              </w:rPr>
              <w:t xml:space="preserve">Дата «___»_________ «____» </w:t>
            </w:r>
            <w:proofErr w:type="gramStart"/>
            <w:r w:rsidRPr="00806379">
              <w:rPr>
                <w:spacing w:val="-6"/>
              </w:rPr>
              <w:t>г</w:t>
            </w:r>
            <w:proofErr w:type="gramEnd"/>
            <w:r w:rsidRPr="00806379">
              <w:rPr>
                <w:spacing w:val="-6"/>
              </w:rPr>
              <w:t>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center"/>
            </w:pP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center"/>
            </w:pPr>
            <w:r w:rsidRPr="00806379">
              <w:t>Секретарь комиссии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center"/>
            </w:pPr>
          </w:p>
          <w:p w:rsidR="0077521A" w:rsidRPr="00806379" w:rsidRDefault="0077521A" w:rsidP="004222EF">
            <w:pPr>
              <w:pBdr>
                <w:top w:val="single" w:sz="4" w:space="1" w:color="000000"/>
              </w:pBdr>
              <w:tabs>
                <w:tab w:val="left" w:pos="4060"/>
                <w:tab w:val="left" w:pos="7020"/>
              </w:tabs>
              <w:spacing w:line="216" w:lineRule="auto"/>
              <w:jc w:val="center"/>
            </w:pPr>
            <w:r w:rsidRPr="00806379">
              <w:t>(Ф.И.О.)</w:t>
            </w:r>
          </w:p>
          <w:p w:rsidR="0077521A" w:rsidRPr="00806379" w:rsidRDefault="0077521A" w:rsidP="004222EF">
            <w:pPr>
              <w:pBdr>
                <w:top w:val="single" w:sz="4" w:space="1" w:color="000000"/>
              </w:pBdr>
              <w:tabs>
                <w:tab w:val="left" w:pos="4060"/>
                <w:tab w:val="left" w:pos="7020"/>
              </w:tabs>
              <w:spacing w:line="216" w:lineRule="auto"/>
              <w:jc w:val="center"/>
            </w:pPr>
          </w:p>
          <w:p w:rsidR="0077521A" w:rsidRPr="00806379" w:rsidRDefault="0077521A" w:rsidP="004222EF">
            <w:pPr>
              <w:pBdr>
                <w:top w:val="single" w:sz="4" w:space="1" w:color="000000"/>
              </w:pBdr>
              <w:tabs>
                <w:tab w:val="left" w:pos="4060"/>
                <w:tab w:val="left" w:pos="7020"/>
              </w:tabs>
              <w:spacing w:line="216" w:lineRule="auto"/>
              <w:jc w:val="center"/>
            </w:pPr>
            <w:r w:rsidRPr="00806379">
              <w:t>(подпись)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right"/>
            </w:pPr>
            <w:r w:rsidRPr="00806379">
              <w:t>М.П.</w:t>
            </w:r>
          </w:p>
        </w:tc>
      </w:tr>
      <w:tr w:rsidR="0077521A" w:rsidRPr="00806379" w:rsidTr="004222EF"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216" w:lineRule="auto"/>
              <w:jc w:val="center"/>
              <w:rPr>
                <w:b/>
              </w:rPr>
            </w:pP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center"/>
            </w:pPr>
            <w:r w:rsidRPr="00806379">
              <w:rPr>
                <w:b/>
              </w:rPr>
              <w:t>РАЗЪЯСНЕНИЯ О ПОРЯДКЕ ЗАПОЛЕНИЯ БЮЛЛЮТЕНЯ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>Поставьте любой знак в пустом квадрате справа от принимаемого Вами решения по рассматриваемому вопросу.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proofErr w:type="gramStart"/>
            <w:r w:rsidRPr="00806379">
              <w:t>Бюллетень для тайного голосования, в котором не содержится отметок в квадратах, расположенных справа от соответствующей графы по рассматриваемому вопросу, или знак (знаки) проставлен (проставлены) более чем в одном квадрате, считается недействительным.</w:t>
            </w:r>
            <w:proofErr w:type="gramEnd"/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 xml:space="preserve">Бюллетень для тайного голосования, не заверенный подписью секретаря комиссии и печатью Администрации </w:t>
            </w:r>
            <w:proofErr w:type="spellStart"/>
            <w:r w:rsidRPr="00806379">
              <w:t>Сальского</w:t>
            </w:r>
            <w:proofErr w:type="spellEnd"/>
            <w:r w:rsidRPr="00806379">
              <w:t xml:space="preserve"> </w:t>
            </w:r>
            <w:r>
              <w:t>городского поселения</w:t>
            </w:r>
            <w:r w:rsidRPr="00806379">
              <w:t>, признается бюллетенем неустановленной формы и при подсчете голосов не учитывается.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>Член комиссии вправе указать в бюллетене для тайного голосования краткую мотивировку принятого им решения.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>В случае</w:t>
            </w:r>
            <w:proofErr w:type="gramStart"/>
            <w:r w:rsidRPr="00806379">
              <w:t>,</w:t>
            </w:r>
            <w:proofErr w:type="gramEnd"/>
            <w:r w:rsidRPr="00806379">
              <w:t xml:space="preserve"> если после проведенного тайного голосования установлено нарушение норм </w:t>
            </w:r>
            <w:proofErr w:type="spellStart"/>
            <w:r w:rsidRPr="00806379">
              <w:t>антикоррупционного</w:t>
            </w:r>
            <w:proofErr w:type="spellEnd"/>
            <w:r w:rsidRPr="00806379">
              <w:t xml:space="preserve"> законодательства, но не принято решение о применении меры ответственности в виде увольнения в связи с утратой доверия, комиссия проводит открытое голосование, на котором ставится вопрос – рекомендовать главе Администрации </w:t>
            </w:r>
            <w:proofErr w:type="spellStart"/>
            <w:r w:rsidRPr="00806379">
              <w:t>Сальского</w:t>
            </w:r>
            <w:proofErr w:type="spellEnd"/>
            <w:r w:rsidRPr="00806379">
              <w:t xml:space="preserve"> </w:t>
            </w:r>
            <w:r>
              <w:t>городского поселения</w:t>
            </w:r>
            <w:r w:rsidRPr="00806379">
              <w:t xml:space="preserve"> применить к муниципальному служащему (руководителю учреждения) иную конкретную меру ответственности или иное мотивированное решение при наличии достаточных для этого оснований. При этом председательствующий на заседании комиссии голосует последним.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>Если член комиссии при заполнении бюллетеня для тайного голосования совершил ошибку, он вправе получить новый бюллетень для тайного голосования взамен испорченного.</w:t>
            </w:r>
          </w:p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ind w:firstLine="567"/>
              <w:jc w:val="both"/>
            </w:pPr>
            <w:r w:rsidRPr="00806379">
              <w:t xml:space="preserve">Заполненный членом комиссии бюллетень для тайного голосования передается </w:t>
            </w:r>
            <w:proofErr w:type="gramStart"/>
            <w:r w:rsidRPr="00806379">
              <w:t>секретарю</w:t>
            </w:r>
            <w:proofErr w:type="gramEnd"/>
            <w:r w:rsidRPr="00806379">
              <w:t xml:space="preserve"> комиссии в сложенном виде или в конверте, который может предоставляться вместе с письменными </w:t>
            </w:r>
            <w:r w:rsidRPr="00806379">
              <w:lastRenderedPageBreak/>
              <w:t>принадлежностями члену комиссии.</w:t>
            </w:r>
          </w:p>
        </w:tc>
      </w:tr>
      <w:tr w:rsidR="0077521A" w:rsidRPr="00806379" w:rsidTr="004222EF"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16" w:lineRule="auto"/>
              <w:jc w:val="both"/>
            </w:pPr>
            <w:r w:rsidRPr="00806379">
              <w:rPr>
                <w:b/>
              </w:rPr>
              <w:lastRenderedPageBreak/>
              <w:t>1. Считаете ли Вы, что сведения о доходах, расходах, об имуществе и обязательствах имущественного характера, представленные муниципальным служащим (руководителем учреждения), являются недостоверными и (или) неполными либо муниципальным служащим не соблюдались требования к служебному поведению и (или) требования об урегулировании конфликта интересов?</w:t>
            </w:r>
          </w:p>
        </w:tc>
      </w:tr>
      <w:tr w:rsidR="0077521A" w:rsidRPr="00806379" w:rsidTr="004222EF">
        <w:trPr>
          <w:trHeight w:val="513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ДА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59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52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ВОЗДЕРЖАЛСЯ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529"/>
        </w:trPr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200" w:lineRule="atLeast"/>
              <w:jc w:val="both"/>
            </w:pPr>
            <w:r w:rsidRPr="00806379">
              <w:rPr>
                <w:b/>
              </w:rPr>
              <w:t xml:space="preserve">2. Считаете ли Вы необходимым рекомендовать главе Администрации </w:t>
            </w:r>
            <w:proofErr w:type="spellStart"/>
            <w:r w:rsidRPr="00806379">
              <w:rPr>
                <w:b/>
              </w:rPr>
              <w:t>Сальского</w:t>
            </w:r>
            <w:proofErr w:type="spellEnd"/>
            <w:r w:rsidRPr="00806379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городского поселения применить к </w:t>
            </w:r>
            <w:r w:rsidRPr="00806379">
              <w:rPr>
                <w:b/>
              </w:rPr>
              <w:t>муниципальному служащему (руководителю учреждения) меру ответственности в виде увольнения в связи с утратой доверия?</w:t>
            </w:r>
          </w:p>
        </w:tc>
      </w:tr>
      <w:tr w:rsidR="0077521A" w:rsidRPr="00806379" w:rsidTr="004222EF">
        <w:trPr>
          <w:trHeight w:val="513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ДА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591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529"/>
        </w:trPr>
        <w:tc>
          <w:tcPr>
            <w:tcW w:w="6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pacing w:line="360" w:lineRule="auto"/>
              <w:jc w:val="center"/>
            </w:pPr>
            <w:r w:rsidRPr="00806379">
              <w:rPr>
                <w:b/>
              </w:rPr>
              <w:t>ВОЗДЕРЖАЛСЯ</w:t>
            </w:r>
          </w:p>
        </w:tc>
        <w:tc>
          <w:tcPr>
            <w:tcW w:w="3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360" w:lineRule="auto"/>
              <w:jc w:val="both"/>
            </w:pPr>
          </w:p>
        </w:tc>
      </w:tr>
      <w:tr w:rsidR="0077521A" w:rsidRPr="00806379" w:rsidTr="004222EF">
        <w:trPr>
          <w:trHeight w:val="353"/>
        </w:trPr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77521A" w:rsidRPr="00806379" w:rsidTr="004222EF">
        <w:trPr>
          <w:trHeight w:val="529"/>
        </w:trPr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975"/>
                <w:tab w:val="right" w:pos="10065"/>
              </w:tabs>
              <w:spacing w:line="200" w:lineRule="atLeast"/>
              <w:jc w:val="center"/>
            </w:pPr>
            <w:r w:rsidRPr="00806379">
              <w:t>(мотивировка принятого</w:t>
            </w:r>
            <w:bookmarkStart w:id="0" w:name="_GoBack1"/>
            <w:bookmarkEnd w:id="0"/>
            <w:r w:rsidRPr="00806379">
              <w:t xml:space="preserve"> решения)</w:t>
            </w:r>
          </w:p>
        </w:tc>
      </w:tr>
      <w:tr w:rsidR="0077521A" w:rsidRPr="00806379" w:rsidTr="004222EF">
        <w:trPr>
          <w:trHeight w:val="345"/>
        </w:trPr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77521A" w:rsidRPr="00806379" w:rsidTr="004222EF">
        <w:trPr>
          <w:trHeight w:val="360"/>
        </w:trPr>
        <w:tc>
          <w:tcPr>
            <w:tcW w:w="10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21A" w:rsidRPr="00806379" w:rsidRDefault="0077521A" w:rsidP="004222EF">
            <w:pPr>
              <w:tabs>
                <w:tab w:val="left" w:pos="4060"/>
                <w:tab w:val="left" w:pos="7020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</w:tbl>
    <w:p w:rsidR="0077521A" w:rsidRDefault="0077521A" w:rsidP="0077521A"/>
    <w:p w:rsidR="0077521A" w:rsidRDefault="0077521A" w:rsidP="0077521A"/>
    <w:p w:rsidR="00E5084A" w:rsidRDefault="00E5084A"/>
    <w:sectPr w:rsidR="00E5084A" w:rsidSect="00E5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21A"/>
    <w:rsid w:val="00731467"/>
    <w:rsid w:val="0077521A"/>
    <w:rsid w:val="00E5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52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NoutSGP</dc:creator>
  <cp:lastModifiedBy>NoutSGP</cp:lastModifiedBy>
  <cp:revision>2</cp:revision>
  <dcterms:created xsi:type="dcterms:W3CDTF">2023-07-24T07:22:00Z</dcterms:created>
  <dcterms:modified xsi:type="dcterms:W3CDTF">2023-07-24T07:25:00Z</dcterms:modified>
</cp:coreProperties>
</file>