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F757C8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710FB">
        <w:rPr>
          <w:b/>
          <w:sz w:val="28"/>
          <w:szCs w:val="28"/>
        </w:rPr>
        <w:t xml:space="preserve">  </w:t>
      </w:r>
      <w:r w:rsidR="00A710FB" w:rsidRPr="00F332ED">
        <w:rPr>
          <w:b/>
          <w:sz w:val="28"/>
          <w:szCs w:val="28"/>
        </w:rPr>
        <w:t>созыв</w:t>
      </w:r>
      <w:r>
        <w:rPr>
          <w:b/>
          <w:sz w:val="28"/>
          <w:szCs w:val="28"/>
        </w:rPr>
        <w:t>а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16525A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25A">
        <w:rPr>
          <w:sz w:val="28"/>
          <w:szCs w:val="28"/>
        </w:rPr>
        <w:t>22.01.2021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16525A">
        <w:rPr>
          <w:sz w:val="28"/>
          <w:szCs w:val="28"/>
        </w:rPr>
        <w:t>326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1279B4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</w:t>
      </w:r>
      <w:r w:rsidR="001279B4">
        <w:rPr>
          <w:sz w:val="28"/>
          <w:szCs w:val="28"/>
        </w:rPr>
        <w:t xml:space="preserve">в </w:t>
      </w:r>
      <w:r w:rsidR="001279B4" w:rsidRPr="00517C68">
        <w:rPr>
          <w:sz w:val="28"/>
          <w:szCs w:val="28"/>
        </w:rPr>
        <w:t>соответствии со статьей 14 Фед</w:t>
      </w:r>
      <w:r w:rsidR="001279B4">
        <w:rPr>
          <w:sz w:val="28"/>
          <w:szCs w:val="28"/>
        </w:rPr>
        <w:t>ерального закона от 21.12.2001</w:t>
      </w:r>
      <w:r w:rsidR="001279B4" w:rsidRPr="00517C68">
        <w:rPr>
          <w:sz w:val="28"/>
          <w:szCs w:val="28"/>
        </w:rPr>
        <w:t xml:space="preserve"> №</w:t>
      </w:r>
      <w:r w:rsidR="001279B4">
        <w:rPr>
          <w:sz w:val="28"/>
          <w:szCs w:val="28"/>
        </w:rPr>
        <w:t xml:space="preserve"> </w:t>
      </w:r>
      <w:r w:rsidR="001279B4" w:rsidRPr="00517C68">
        <w:rPr>
          <w:sz w:val="28"/>
          <w:szCs w:val="28"/>
        </w:rPr>
        <w:t>178-ФЗ «О приватизации государственного и муниципального имущества»,</w:t>
      </w:r>
      <w:r w:rsidR="001279B4">
        <w:rPr>
          <w:sz w:val="28"/>
          <w:szCs w:val="28"/>
        </w:rPr>
        <w:t xml:space="preserve"> решением</w:t>
      </w:r>
      <w:r w:rsidR="001279B4" w:rsidRPr="00517C68">
        <w:rPr>
          <w:sz w:val="28"/>
          <w:szCs w:val="28"/>
        </w:rPr>
        <w:t xml:space="preserve"> Собрания депутато</w:t>
      </w:r>
      <w:r w:rsidR="001279B4">
        <w:rPr>
          <w:sz w:val="28"/>
          <w:szCs w:val="28"/>
        </w:rPr>
        <w:t>в Сальского городского поселения от 30.10.2020 № 307</w:t>
      </w:r>
      <w:r>
        <w:rPr>
          <w:sz w:val="28"/>
          <w:szCs w:val="28"/>
        </w:rPr>
        <w:t xml:space="preserve"> </w:t>
      </w:r>
      <w:r w:rsidR="001279B4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1279B4" w:rsidRPr="00006772">
        <w:rPr>
          <w:sz w:val="28"/>
          <w:szCs w:val="28"/>
        </w:rPr>
        <w:t>муниципального образования</w:t>
      </w:r>
      <w:r w:rsidR="001279B4">
        <w:rPr>
          <w:sz w:val="28"/>
          <w:szCs w:val="28"/>
        </w:rPr>
        <w:t xml:space="preserve"> «Сальское городское поселение» на 20</w:t>
      </w:r>
      <w:r w:rsidR="001279B4" w:rsidRPr="007D556A">
        <w:rPr>
          <w:sz w:val="28"/>
          <w:szCs w:val="28"/>
        </w:rPr>
        <w:t>21</w:t>
      </w:r>
      <w:r w:rsidR="001279B4">
        <w:rPr>
          <w:sz w:val="28"/>
          <w:szCs w:val="28"/>
        </w:rPr>
        <w:t xml:space="preserve"> год»,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1279B4">
        <w:rPr>
          <w:sz w:val="28"/>
          <w:szCs w:val="28"/>
        </w:rPr>
        <w:t>Утвердить условия приватизации муниципального имущества, находящегося в собственности муниципального образования «Сальское городское поселение», согласно приложению</w:t>
      </w:r>
      <w:r w:rsidR="005523AB">
        <w:rPr>
          <w:sz w:val="28"/>
          <w:szCs w:val="28"/>
        </w:rPr>
        <w:t>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 xml:space="preserve">азместить настоящее решение на официальном </w:t>
      </w:r>
      <w:r w:rsidR="001279B4">
        <w:rPr>
          <w:sz w:val="28"/>
          <w:szCs w:val="28"/>
        </w:rPr>
        <w:t>Интернет-сайте</w:t>
      </w:r>
      <w:r w:rsidRPr="00006772">
        <w:rPr>
          <w:sz w:val="28"/>
          <w:szCs w:val="28"/>
        </w:rPr>
        <w:t xml:space="preserve">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 xml:space="preserve">Настоящее решение вступает в силу </w:t>
      </w:r>
      <w:r w:rsidR="002B5302">
        <w:rPr>
          <w:sz w:val="28"/>
          <w:szCs w:val="28"/>
        </w:rPr>
        <w:t>с момента</w:t>
      </w:r>
      <w:r w:rsidRPr="00006772">
        <w:rPr>
          <w:sz w:val="28"/>
          <w:szCs w:val="28"/>
        </w:rPr>
        <w:t xml:space="preserve">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7D556A" w:rsidRPr="00527273" w:rsidRDefault="00F757C8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                                            В.Н. Семетухин</w:t>
      </w:r>
    </w:p>
    <w:p w:rsidR="00F757C8" w:rsidRPr="001A4DBD" w:rsidRDefault="00F757C8" w:rsidP="00F757C8">
      <w:pPr>
        <w:jc w:val="right"/>
      </w:pPr>
      <w:r>
        <w:lastRenderedPageBreak/>
        <w:t xml:space="preserve">Приложение </w:t>
      </w:r>
    </w:p>
    <w:p w:rsidR="00F757C8" w:rsidRPr="001A4DBD" w:rsidRDefault="00F757C8" w:rsidP="00F757C8">
      <w:pPr>
        <w:jc w:val="right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F757C8">
      <w:pPr>
        <w:jc w:val="right"/>
      </w:pPr>
      <w:r w:rsidRPr="001A4DBD">
        <w:t>Сальского городского поселения</w:t>
      </w:r>
    </w:p>
    <w:p w:rsidR="00F757C8" w:rsidRPr="001A4DBD" w:rsidRDefault="0016525A" w:rsidP="00F757C8">
      <w:pPr>
        <w:jc w:val="right"/>
      </w:pPr>
      <w:r>
        <w:t>о</w:t>
      </w:r>
      <w:r w:rsidR="00F757C8">
        <w:t>т</w:t>
      </w:r>
      <w:r>
        <w:t xml:space="preserve"> 22.01.</w:t>
      </w:r>
      <w:r w:rsidR="00F757C8">
        <w:t>20</w:t>
      </w:r>
      <w:r w:rsidR="00527273">
        <w:t>2</w:t>
      </w:r>
      <w:r w:rsidR="001279B4">
        <w:t>1</w:t>
      </w:r>
      <w:r>
        <w:t xml:space="preserve"> № 326</w:t>
      </w:r>
    </w:p>
    <w:p w:rsidR="00F757C8" w:rsidRDefault="00F757C8" w:rsidP="00F757C8">
      <w:pPr>
        <w:jc w:val="center"/>
      </w:pP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приватизации муниципального имущества,</w:t>
      </w: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527273" w:rsidRPr="00006772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«Сальского городского поселения»</w:t>
      </w:r>
    </w:p>
    <w:p w:rsidR="001279B4" w:rsidRDefault="001279B4" w:rsidP="001279B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3010"/>
        <w:gridCol w:w="2802"/>
        <w:gridCol w:w="1559"/>
      </w:tblGrid>
      <w:tr w:rsidR="001279B4" w:rsidRPr="00D03AFA" w:rsidTr="001279B4">
        <w:tc>
          <w:tcPr>
            <w:tcW w:w="2944" w:type="dxa"/>
          </w:tcPr>
          <w:p w:rsidR="001279B4" w:rsidRPr="00D03AFA" w:rsidRDefault="001279B4" w:rsidP="0009060A">
            <w:pPr>
              <w:jc w:val="center"/>
            </w:pPr>
            <w:r w:rsidRPr="00D03AFA">
              <w:t>Наименование</w:t>
            </w:r>
          </w:p>
          <w:p w:rsidR="001279B4" w:rsidRPr="00D03AFA" w:rsidRDefault="001279B4" w:rsidP="0009060A">
            <w:pPr>
              <w:jc w:val="center"/>
            </w:pPr>
            <w:r w:rsidRPr="00D03AFA">
              <w:t>имущества</w:t>
            </w:r>
          </w:p>
        </w:tc>
        <w:tc>
          <w:tcPr>
            <w:tcW w:w="3010" w:type="dxa"/>
          </w:tcPr>
          <w:p w:rsidR="001279B4" w:rsidRPr="00D03AFA" w:rsidRDefault="001279B4" w:rsidP="0009060A">
            <w:pPr>
              <w:jc w:val="center"/>
            </w:pPr>
            <w:r w:rsidRPr="00D03AFA">
              <w:t>Характеристика</w:t>
            </w:r>
          </w:p>
          <w:p w:rsidR="001279B4" w:rsidRPr="00D03AFA" w:rsidRDefault="001279B4" w:rsidP="0009060A">
            <w:pPr>
              <w:jc w:val="center"/>
            </w:pPr>
            <w:r w:rsidRPr="00D03AFA">
              <w:t>имущества</w:t>
            </w:r>
          </w:p>
        </w:tc>
        <w:tc>
          <w:tcPr>
            <w:tcW w:w="2802" w:type="dxa"/>
          </w:tcPr>
          <w:p w:rsidR="001279B4" w:rsidRPr="00D03AFA" w:rsidRDefault="001279B4" w:rsidP="0009060A">
            <w:pPr>
              <w:jc w:val="center"/>
            </w:pPr>
            <w:r w:rsidRPr="00D03AFA">
              <w:t>Способ приватизации</w:t>
            </w:r>
          </w:p>
        </w:tc>
        <w:tc>
          <w:tcPr>
            <w:tcW w:w="1559" w:type="dxa"/>
          </w:tcPr>
          <w:p w:rsidR="001279B4" w:rsidRPr="00D03AFA" w:rsidRDefault="001279B4" w:rsidP="0009060A">
            <w:pPr>
              <w:jc w:val="center"/>
            </w:pPr>
            <w:r w:rsidRPr="00D03AFA">
              <w:t>Начальная</w:t>
            </w:r>
          </w:p>
          <w:p w:rsidR="001279B4" w:rsidRPr="00D03AFA" w:rsidRDefault="001279B4" w:rsidP="0009060A">
            <w:pPr>
              <w:jc w:val="center"/>
            </w:pPr>
            <w:r w:rsidRPr="00D03AFA">
              <w:t>цена, рублей</w:t>
            </w:r>
          </w:p>
        </w:tc>
      </w:tr>
      <w:tr w:rsidR="001279B4" w:rsidRPr="002675DC" w:rsidTr="001279B4">
        <w:trPr>
          <w:trHeight w:val="2122"/>
        </w:trPr>
        <w:tc>
          <w:tcPr>
            <w:tcW w:w="2944" w:type="dxa"/>
          </w:tcPr>
          <w:p w:rsidR="001279B4" w:rsidRPr="001279B4" w:rsidRDefault="001279B4" w:rsidP="0009060A">
            <w:r w:rsidRPr="001279B4">
              <w:t>Автомобильный подъемник 481201  регистрационный номер: К676ЕЕ 61/rus</w:t>
            </w:r>
          </w:p>
        </w:tc>
        <w:tc>
          <w:tcPr>
            <w:tcW w:w="3010" w:type="dxa"/>
          </w:tcPr>
          <w:p w:rsidR="001279B4" w:rsidRPr="001279B4" w:rsidRDefault="001279B4" w:rsidP="001279B4">
            <w:r w:rsidRPr="001279B4">
              <w:t>ППС-121.22 на шасси ЗИЛ-433362, идентификационный номер VIN: X8948120190AC8076, модель, № двигателя: 50830080291216, шасси (рама): № 4333628 3499708, кузов (кабина, прицеп) № 433360+80066244, цвет кузова (кабины, прицепа): синий, дата выпуска: 2009 год.</w:t>
            </w:r>
          </w:p>
        </w:tc>
        <w:tc>
          <w:tcPr>
            <w:tcW w:w="2802" w:type="dxa"/>
          </w:tcPr>
          <w:p w:rsidR="001279B4" w:rsidRPr="001279B4" w:rsidRDefault="001279B4" w:rsidP="0009060A">
            <w:r w:rsidRPr="001279B4">
              <w:rPr>
                <w:iCs/>
                <w:color w:val="000000"/>
              </w:rPr>
              <w:t>Аукцион</w:t>
            </w:r>
            <w:r w:rsidRPr="001279B4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1279B4" w:rsidRPr="001279B4" w:rsidRDefault="0022497A" w:rsidP="0009060A">
            <w:r>
              <w:t>416 000,00</w:t>
            </w:r>
          </w:p>
        </w:tc>
      </w:tr>
    </w:tbl>
    <w:p w:rsidR="00AE1523" w:rsidRDefault="00AE1523" w:rsidP="0022497A">
      <w:pPr>
        <w:rPr>
          <w:sz w:val="28"/>
          <w:szCs w:val="28"/>
        </w:rPr>
      </w:pPr>
    </w:p>
    <w:p w:rsidR="00AE1523" w:rsidRDefault="00AE1523" w:rsidP="0022497A">
      <w:pPr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В.Н. Семетухин</w:t>
      </w:r>
    </w:p>
    <w:sectPr w:rsidR="00F757C8" w:rsidSect="00D50E56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16" w:rsidRDefault="004D7116" w:rsidP="00F757C8">
      <w:r>
        <w:separator/>
      </w:r>
    </w:p>
  </w:endnote>
  <w:endnote w:type="continuationSeparator" w:id="0">
    <w:p w:rsidR="004D7116" w:rsidRDefault="004D7116" w:rsidP="00F7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C8" w:rsidRDefault="007936B8" w:rsidP="00F757C8">
    <w:pPr>
      <w:pStyle w:val="aa"/>
      <w:jc w:val="right"/>
    </w:pPr>
    <w:fldSimple w:instr=" PAGE   \* MERGEFORMAT ">
      <w:r w:rsidR="004D71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16" w:rsidRDefault="004D7116" w:rsidP="00F757C8">
      <w:r>
        <w:separator/>
      </w:r>
    </w:p>
  </w:footnote>
  <w:footnote w:type="continuationSeparator" w:id="0">
    <w:p w:rsidR="004D7116" w:rsidRDefault="004D7116" w:rsidP="00F7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6005"/>
    <w:rsid w:val="000333A9"/>
    <w:rsid w:val="000364B3"/>
    <w:rsid w:val="000A789D"/>
    <w:rsid w:val="000C0850"/>
    <w:rsid w:val="00102D0E"/>
    <w:rsid w:val="001279B4"/>
    <w:rsid w:val="0016525A"/>
    <w:rsid w:val="00190982"/>
    <w:rsid w:val="001D354A"/>
    <w:rsid w:val="001D5D42"/>
    <w:rsid w:val="0022497A"/>
    <w:rsid w:val="00226005"/>
    <w:rsid w:val="0026739C"/>
    <w:rsid w:val="002A1051"/>
    <w:rsid w:val="002B5302"/>
    <w:rsid w:val="002F316E"/>
    <w:rsid w:val="002F4BD3"/>
    <w:rsid w:val="00311213"/>
    <w:rsid w:val="00314DC1"/>
    <w:rsid w:val="00333395"/>
    <w:rsid w:val="00345D36"/>
    <w:rsid w:val="00355717"/>
    <w:rsid w:val="00374423"/>
    <w:rsid w:val="0038343C"/>
    <w:rsid w:val="004261B8"/>
    <w:rsid w:val="004378B0"/>
    <w:rsid w:val="0047186E"/>
    <w:rsid w:val="004905F9"/>
    <w:rsid w:val="004958CD"/>
    <w:rsid w:val="004C6360"/>
    <w:rsid w:val="004D553C"/>
    <w:rsid w:val="004D7116"/>
    <w:rsid w:val="00506F60"/>
    <w:rsid w:val="00510E0C"/>
    <w:rsid w:val="00527273"/>
    <w:rsid w:val="005523AB"/>
    <w:rsid w:val="005674D0"/>
    <w:rsid w:val="00570C87"/>
    <w:rsid w:val="0059722D"/>
    <w:rsid w:val="005F3718"/>
    <w:rsid w:val="00616414"/>
    <w:rsid w:val="006512D9"/>
    <w:rsid w:val="006609EB"/>
    <w:rsid w:val="006F6C52"/>
    <w:rsid w:val="00761C69"/>
    <w:rsid w:val="00770117"/>
    <w:rsid w:val="0078062D"/>
    <w:rsid w:val="007936B8"/>
    <w:rsid w:val="007B5B27"/>
    <w:rsid w:val="007C6CB0"/>
    <w:rsid w:val="007D556A"/>
    <w:rsid w:val="007E7000"/>
    <w:rsid w:val="0084446A"/>
    <w:rsid w:val="00882413"/>
    <w:rsid w:val="008838BE"/>
    <w:rsid w:val="008A0FB6"/>
    <w:rsid w:val="008F4DC1"/>
    <w:rsid w:val="00943C5C"/>
    <w:rsid w:val="00955468"/>
    <w:rsid w:val="009D1EA2"/>
    <w:rsid w:val="00A23A6F"/>
    <w:rsid w:val="00A44E83"/>
    <w:rsid w:val="00A710FB"/>
    <w:rsid w:val="00AE13E0"/>
    <w:rsid w:val="00AE1523"/>
    <w:rsid w:val="00BD4578"/>
    <w:rsid w:val="00BD49C7"/>
    <w:rsid w:val="00C6036C"/>
    <w:rsid w:val="00C72F71"/>
    <w:rsid w:val="00C73A39"/>
    <w:rsid w:val="00C92C12"/>
    <w:rsid w:val="00CB0D23"/>
    <w:rsid w:val="00D50E56"/>
    <w:rsid w:val="00DB1FE9"/>
    <w:rsid w:val="00DB4063"/>
    <w:rsid w:val="00DC47B4"/>
    <w:rsid w:val="00E338FD"/>
    <w:rsid w:val="00E36E03"/>
    <w:rsid w:val="00EA1133"/>
    <w:rsid w:val="00F2080D"/>
    <w:rsid w:val="00F332ED"/>
    <w:rsid w:val="00F647E4"/>
    <w:rsid w:val="00F7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PC</cp:lastModifiedBy>
  <cp:revision>5</cp:revision>
  <cp:lastPrinted>2021-01-26T06:08:00Z</cp:lastPrinted>
  <dcterms:created xsi:type="dcterms:W3CDTF">2020-11-25T10:42:00Z</dcterms:created>
  <dcterms:modified xsi:type="dcterms:W3CDTF">2021-01-26T06:08:00Z</dcterms:modified>
</cp:coreProperties>
</file>