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A4" w:rsidRPr="00AD72F9" w:rsidRDefault="00DE74A4" w:rsidP="00AD72F9">
      <w:pPr>
        <w:suppressAutoHyphens w:val="0"/>
        <w:jc w:val="center"/>
        <w:rPr>
          <w:sz w:val="28"/>
          <w:szCs w:val="28"/>
          <w:lang w:eastAsia="ru-RU"/>
        </w:rPr>
      </w:pPr>
      <w:r w:rsidRPr="00AD72F9">
        <w:rPr>
          <w:sz w:val="28"/>
          <w:szCs w:val="28"/>
          <w:lang w:eastAsia="ru-RU"/>
        </w:rPr>
        <w:t>Российская Федерация</w:t>
      </w:r>
    </w:p>
    <w:p w:rsidR="00DE74A4" w:rsidRPr="00AD72F9" w:rsidRDefault="00DE74A4" w:rsidP="00AD72F9">
      <w:pPr>
        <w:suppressAutoHyphens w:val="0"/>
        <w:jc w:val="center"/>
        <w:rPr>
          <w:sz w:val="28"/>
          <w:szCs w:val="28"/>
          <w:lang w:eastAsia="ru-RU"/>
        </w:rPr>
      </w:pPr>
      <w:r>
        <w:rPr>
          <w:sz w:val="28"/>
          <w:szCs w:val="28"/>
          <w:lang w:eastAsia="ru-RU"/>
        </w:rPr>
        <w:t xml:space="preserve">    </w:t>
      </w:r>
      <w:r w:rsidRPr="00AD72F9">
        <w:rPr>
          <w:sz w:val="28"/>
          <w:szCs w:val="28"/>
          <w:lang w:eastAsia="ru-RU"/>
        </w:rPr>
        <w:t>Администрация Сальского городского поселения</w:t>
      </w:r>
    </w:p>
    <w:p w:rsidR="00DE74A4" w:rsidRPr="00AD72F9" w:rsidRDefault="00DE74A4" w:rsidP="00AD72F9">
      <w:pPr>
        <w:suppressAutoHyphens w:val="0"/>
        <w:jc w:val="center"/>
        <w:rPr>
          <w:sz w:val="28"/>
          <w:szCs w:val="28"/>
          <w:lang w:eastAsia="ru-RU"/>
        </w:rPr>
      </w:pPr>
      <w:r w:rsidRPr="00AD72F9">
        <w:rPr>
          <w:sz w:val="28"/>
          <w:szCs w:val="28"/>
          <w:lang w:eastAsia="ru-RU"/>
        </w:rPr>
        <w:t>Сальского района</w:t>
      </w:r>
    </w:p>
    <w:p w:rsidR="00DE74A4" w:rsidRPr="00AD72F9" w:rsidRDefault="00DE74A4" w:rsidP="00AD72F9">
      <w:pPr>
        <w:suppressAutoHyphens w:val="0"/>
        <w:jc w:val="center"/>
        <w:rPr>
          <w:sz w:val="28"/>
          <w:szCs w:val="28"/>
          <w:lang w:eastAsia="ru-RU"/>
        </w:rPr>
      </w:pPr>
      <w:r w:rsidRPr="00AD72F9">
        <w:rPr>
          <w:sz w:val="28"/>
          <w:szCs w:val="28"/>
          <w:lang w:eastAsia="ru-RU"/>
        </w:rPr>
        <w:t>Ростовской области</w:t>
      </w:r>
    </w:p>
    <w:p w:rsidR="00DE74A4" w:rsidRPr="00772245" w:rsidRDefault="00DE74A4" w:rsidP="00772245">
      <w:pPr>
        <w:suppressAutoHyphens w:val="0"/>
        <w:jc w:val="both"/>
        <w:rPr>
          <w:b/>
          <w:sz w:val="28"/>
          <w:szCs w:val="28"/>
          <w:lang w:eastAsia="ru-RU"/>
        </w:rPr>
      </w:pPr>
      <w:r w:rsidRPr="00E66AEA">
        <w:rPr>
          <w:b/>
          <w:sz w:val="28"/>
          <w:szCs w:val="28"/>
          <w:lang w:eastAsia="ru-RU"/>
        </w:rPr>
        <w:t>______________________________________</w:t>
      </w:r>
      <w:r>
        <w:rPr>
          <w:b/>
          <w:sz w:val="28"/>
          <w:szCs w:val="28"/>
          <w:lang w:eastAsia="ru-RU"/>
        </w:rPr>
        <w:t>____________________________</w:t>
      </w:r>
    </w:p>
    <w:p w:rsidR="00DE74A4" w:rsidRPr="00772245" w:rsidRDefault="008C64FC" w:rsidP="00900FA3">
      <w:pPr>
        <w:keepNext/>
        <w:suppressAutoHyphens w:val="0"/>
        <w:spacing w:after="260"/>
        <w:jc w:val="center"/>
        <w:outlineLvl w:val="0"/>
        <w:rPr>
          <w:b/>
          <w:sz w:val="36"/>
          <w:szCs w:val="36"/>
          <w:lang w:eastAsia="ru-RU"/>
        </w:rPr>
      </w:pPr>
      <w:r>
        <w:rPr>
          <w:b/>
          <w:sz w:val="36"/>
          <w:szCs w:val="36"/>
          <w:lang w:eastAsia="ru-RU"/>
        </w:rPr>
        <w:t>ПОСТАНОВЛЕНИЕ</w:t>
      </w:r>
    </w:p>
    <w:p w:rsidR="00DE74A4" w:rsidRDefault="00DE74A4" w:rsidP="00EF5A1D">
      <w:pPr>
        <w:keepNext/>
        <w:suppressAutoHyphens w:val="0"/>
        <w:spacing w:after="260"/>
        <w:outlineLvl w:val="0"/>
        <w:rPr>
          <w:sz w:val="28"/>
          <w:szCs w:val="28"/>
          <w:lang w:eastAsia="ru-RU"/>
        </w:rPr>
      </w:pPr>
      <w:r>
        <w:rPr>
          <w:sz w:val="28"/>
          <w:szCs w:val="28"/>
          <w:lang w:eastAsia="ru-RU"/>
        </w:rPr>
        <w:t>о</w:t>
      </w:r>
      <w:r w:rsidRPr="00772245">
        <w:rPr>
          <w:sz w:val="28"/>
          <w:szCs w:val="28"/>
          <w:lang w:eastAsia="ru-RU"/>
        </w:rPr>
        <w:t>т</w:t>
      </w:r>
      <w:r>
        <w:rPr>
          <w:sz w:val="28"/>
          <w:szCs w:val="28"/>
          <w:lang w:eastAsia="ru-RU"/>
        </w:rPr>
        <w:t xml:space="preserve">  </w:t>
      </w:r>
      <w:r w:rsidR="006B3582">
        <w:rPr>
          <w:sz w:val="28"/>
          <w:szCs w:val="28"/>
          <w:lang w:eastAsia="ru-RU"/>
        </w:rPr>
        <w:t xml:space="preserve">30.11.2020 г. </w:t>
      </w:r>
      <w:r w:rsidRPr="00772245">
        <w:rPr>
          <w:sz w:val="28"/>
          <w:szCs w:val="28"/>
          <w:lang w:eastAsia="ru-RU"/>
        </w:rPr>
        <w:t xml:space="preserve">                                 </w:t>
      </w:r>
      <w:r w:rsidR="000C2482">
        <w:rPr>
          <w:sz w:val="28"/>
          <w:szCs w:val="28"/>
          <w:lang w:eastAsia="ru-RU"/>
        </w:rPr>
        <w:tab/>
      </w:r>
      <w:r>
        <w:rPr>
          <w:sz w:val="28"/>
          <w:szCs w:val="28"/>
          <w:lang w:eastAsia="ru-RU"/>
        </w:rPr>
        <w:t xml:space="preserve"> </w:t>
      </w:r>
      <w:r w:rsidRPr="00772245">
        <w:rPr>
          <w:sz w:val="28"/>
          <w:szCs w:val="28"/>
          <w:lang w:eastAsia="ru-RU"/>
        </w:rPr>
        <w:t xml:space="preserve">                                   </w:t>
      </w:r>
      <w:r>
        <w:rPr>
          <w:sz w:val="28"/>
          <w:szCs w:val="28"/>
          <w:lang w:eastAsia="ru-RU"/>
        </w:rPr>
        <w:t xml:space="preserve"> </w:t>
      </w:r>
      <w:r w:rsidRPr="00772245">
        <w:rPr>
          <w:sz w:val="28"/>
          <w:szCs w:val="28"/>
          <w:lang w:eastAsia="ru-RU"/>
        </w:rPr>
        <w:t xml:space="preserve">   </w:t>
      </w:r>
      <w:r w:rsidR="00E9703A">
        <w:rPr>
          <w:sz w:val="28"/>
          <w:szCs w:val="28"/>
          <w:lang w:eastAsia="ru-RU"/>
        </w:rPr>
        <w:tab/>
      </w:r>
      <w:r w:rsidRPr="00772245">
        <w:rPr>
          <w:sz w:val="28"/>
          <w:szCs w:val="28"/>
          <w:lang w:eastAsia="ru-RU"/>
        </w:rPr>
        <w:t xml:space="preserve"> </w:t>
      </w:r>
      <w:r w:rsidR="006B3582">
        <w:rPr>
          <w:sz w:val="28"/>
          <w:szCs w:val="28"/>
          <w:lang w:eastAsia="ru-RU"/>
        </w:rPr>
        <w:t xml:space="preserve">               </w:t>
      </w:r>
      <w:r w:rsidRPr="00772245">
        <w:rPr>
          <w:sz w:val="28"/>
          <w:szCs w:val="28"/>
          <w:lang w:eastAsia="ru-RU"/>
        </w:rPr>
        <w:sym w:font="Times New Roman" w:char="2116"/>
      </w:r>
      <w:r w:rsidR="007C63F3">
        <w:rPr>
          <w:sz w:val="28"/>
          <w:szCs w:val="28"/>
          <w:lang w:eastAsia="ru-RU"/>
        </w:rPr>
        <w:t xml:space="preserve"> </w:t>
      </w:r>
      <w:r w:rsidR="006B3582">
        <w:rPr>
          <w:sz w:val="28"/>
          <w:szCs w:val="28"/>
          <w:lang w:eastAsia="ru-RU"/>
        </w:rPr>
        <w:t>449</w:t>
      </w:r>
    </w:p>
    <w:p w:rsidR="00DE74A4" w:rsidRPr="00772245" w:rsidRDefault="00DE74A4" w:rsidP="00EF5A1D">
      <w:pPr>
        <w:keepNext/>
        <w:suppressAutoHyphens w:val="0"/>
        <w:spacing w:after="260"/>
        <w:jc w:val="center"/>
        <w:outlineLvl w:val="0"/>
        <w:rPr>
          <w:sz w:val="28"/>
          <w:szCs w:val="28"/>
          <w:lang w:eastAsia="ru-RU"/>
        </w:rPr>
      </w:pPr>
      <w:r w:rsidRPr="00772245">
        <w:rPr>
          <w:sz w:val="28"/>
          <w:szCs w:val="28"/>
          <w:lang w:eastAsia="ru-RU"/>
        </w:rPr>
        <w:t>г. Сальск</w:t>
      </w:r>
    </w:p>
    <w:p w:rsidR="006A4F9B" w:rsidRPr="002F1EA4" w:rsidRDefault="006A4F9B" w:rsidP="006A4F9B">
      <w:pPr>
        <w:spacing w:line="221" w:lineRule="auto"/>
        <w:ind w:right="4816"/>
        <w:jc w:val="both"/>
        <w:rPr>
          <w:sz w:val="28"/>
          <w:szCs w:val="28"/>
        </w:rPr>
      </w:pPr>
      <w:r w:rsidRPr="002F1EA4">
        <w:rPr>
          <w:sz w:val="28"/>
          <w:szCs w:val="28"/>
        </w:rPr>
        <w:t>О предварительных итогах социально-экономического развития Сальского городского поселения  за 9 месяцев 20</w:t>
      </w:r>
      <w:r w:rsidR="0074769B" w:rsidRPr="002F1EA4">
        <w:rPr>
          <w:sz w:val="28"/>
          <w:szCs w:val="28"/>
        </w:rPr>
        <w:t>20</w:t>
      </w:r>
      <w:r w:rsidRPr="002F1EA4">
        <w:rPr>
          <w:sz w:val="28"/>
          <w:szCs w:val="28"/>
        </w:rPr>
        <w:t xml:space="preserve"> г. и ожидаемых итогах социально-экономического развития Сальского городского поселения за 20</w:t>
      </w:r>
      <w:r w:rsidR="0074769B" w:rsidRPr="002F1EA4">
        <w:rPr>
          <w:sz w:val="28"/>
          <w:szCs w:val="28"/>
        </w:rPr>
        <w:t>20</w:t>
      </w:r>
      <w:r w:rsidRPr="002F1EA4">
        <w:rPr>
          <w:sz w:val="28"/>
          <w:szCs w:val="28"/>
        </w:rPr>
        <w:t xml:space="preserve"> год</w:t>
      </w:r>
    </w:p>
    <w:p w:rsidR="00210859" w:rsidRPr="002F1EA4" w:rsidRDefault="00210859" w:rsidP="001F3657">
      <w:pPr>
        <w:rPr>
          <w:sz w:val="28"/>
          <w:szCs w:val="28"/>
        </w:rPr>
      </w:pPr>
    </w:p>
    <w:p w:rsidR="00427BE6" w:rsidRPr="002F1EA4" w:rsidRDefault="00427BE6" w:rsidP="00427BE6">
      <w:pPr>
        <w:ind w:firstLine="851"/>
        <w:jc w:val="both"/>
        <w:rPr>
          <w:kern w:val="2"/>
          <w:sz w:val="28"/>
          <w:szCs w:val="28"/>
        </w:rPr>
      </w:pPr>
      <w:r w:rsidRPr="002F1EA4">
        <w:rPr>
          <w:sz w:val="28"/>
          <w:szCs w:val="28"/>
        </w:rPr>
        <w:t>В  соответствии с постановлением Администрации Сальского городского поселения от 03.07.2018 № 497  «Об утверждении Порядка и сроков составления проекта бюджета Сальского городского поселения Сальского района на 2019 год и на плановый период 2020 и 2021 годов</w:t>
      </w:r>
      <w:r w:rsidR="00B321E2" w:rsidRPr="002F1EA4">
        <w:rPr>
          <w:sz w:val="28"/>
          <w:szCs w:val="28"/>
        </w:rPr>
        <w:t>»,</w:t>
      </w:r>
      <w:r w:rsidRPr="002F1EA4">
        <w:rPr>
          <w:sz w:val="28"/>
          <w:szCs w:val="28"/>
        </w:rPr>
        <w:t xml:space="preserve"> </w:t>
      </w:r>
      <w:r w:rsidRPr="002F1EA4">
        <w:rPr>
          <w:kern w:val="2"/>
          <w:sz w:val="28"/>
          <w:szCs w:val="28"/>
        </w:rPr>
        <w:t>Администрация Сальского городского поселения</w:t>
      </w:r>
    </w:p>
    <w:p w:rsidR="007B23F6" w:rsidRPr="002F1EA4" w:rsidRDefault="007B23F6" w:rsidP="007B23F6">
      <w:pPr>
        <w:jc w:val="center"/>
        <w:rPr>
          <w:b/>
          <w:bCs/>
          <w:color w:val="000000"/>
          <w:sz w:val="28"/>
          <w:szCs w:val="28"/>
        </w:rPr>
      </w:pPr>
      <w:proofErr w:type="spellStart"/>
      <w:proofErr w:type="gramStart"/>
      <w:r w:rsidRPr="002F1EA4">
        <w:rPr>
          <w:b/>
          <w:bCs/>
          <w:color w:val="000000"/>
          <w:sz w:val="28"/>
          <w:szCs w:val="28"/>
        </w:rPr>
        <w:t>п</w:t>
      </w:r>
      <w:proofErr w:type="spellEnd"/>
      <w:proofErr w:type="gramEnd"/>
      <w:r w:rsidRPr="002F1EA4">
        <w:rPr>
          <w:b/>
          <w:bCs/>
          <w:color w:val="000000"/>
          <w:sz w:val="28"/>
          <w:szCs w:val="28"/>
        </w:rPr>
        <w:t xml:space="preserve"> о с т а </w:t>
      </w:r>
      <w:proofErr w:type="spellStart"/>
      <w:r w:rsidRPr="002F1EA4">
        <w:rPr>
          <w:b/>
          <w:bCs/>
          <w:color w:val="000000"/>
          <w:sz w:val="28"/>
          <w:szCs w:val="28"/>
        </w:rPr>
        <w:t>н</w:t>
      </w:r>
      <w:proofErr w:type="spellEnd"/>
      <w:r w:rsidRPr="002F1EA4">
        <w:rPr>
          <w:b/>
          <w:bCs/>
          <w:color w:val="000000"/>
          <w:sz w:val="28"/>
          <w:szCs w:val="28"/>
        </w:rPr>
        <w:t xml:space="preserve"> о в л я е т:</w:t>
      </w:r>
    </w:p>
    <w:p w:rsidR="00DE74A4" w:rsidRPr="002F1EA4" w:rsidRDefault="00DE74A4" w:rsidP="00E64F6E">
      <w:pPr>
        <w:widowControl w:val="0"/>
        <w:tabs>
          <w:tab w:val="left" w:pos="0"/>
        </w:tabs>
        <w:ind w:right="-2" w:firstLine="567"/>
        <w:jc w:val="both"/>
        <w:rPr>
          <w:sz w:val="28"/>
          <w:szCs w:val="28"/>
        </w:rPr>
      </w:pPr>
    </w:p>
    <w:p w:rsidR="006A4F9B" w:rsidRPr="002F1EA4" w:rsidRDefault="006A4F9B" w:rsidP="006A4F9B">
      <w:pPr>
        <w:ind w:firstLine="709"/>
        <w:jc w:val="both"/>
        <w:rPr>
          <w:sz w:val="28"/>
          <w:szCs w:val="28"/>
        </w:rPr>
      </w:pPr>
      <w:r w:rsidRPr="002F1EA4">
        <w:rPr>
          <w:sz w:val="28"/>
          <w:szCs w:val="28"/>
        </w:rPr>
        <w:t>1. Утвердить предварительные итоги социально-экономического развития Сальского городского поселения  за 9 месяцев 20</w:t>
      </w:r>
      <w:r w:rsidR="0074769B" w:rsidRPr="002F1EA4">
        <w:rPr>
          <w:sz w:val="28"/>
          <w:szCs w:val="28"/>
        </w:rPr>
        <w:t>20</w:t>
      </w:r>
      <w:r w:rsidRPr="002F1EA4">
        <w:rPr>
          <w:sz w:val="28"/>
          <w:szCs w:val="28"/>
        </w:rPr>
        <w:t> г</w:t>
      </w:r>
      <w:r w:rsidR="000C2482" w:rsidRPr="002F1EA4">
        <w:rPr>
          <w:sz w:val="28"/>
          <w:szCs w:val="28"/>
        </w:rPr>
        <w:t>ода</w:t>
      </w:r>
      <w:r w:rsidRPr="002F1EA4">
        <w:rPr>
          <w:sz w:val="28"/>
          <w:szCs w:val="28"/>
        </w:rPr>
        <w:t xml:space="preserve"> и ожидаемые итоги социально-экономического развития Сальского городского поселения  за 20</w:t>
      </w:r>
      <w:r w:rsidR="0074769B" w:rsidRPr="002F1EA4">
        <w:rPr>
          <w:sz w:val="28"/>
          <w:szCs w:val="28"/>
        </w:rPr>
        <w:t>20</w:t>
      </w:r>
      <w:r w:rsidRPr="002F1EA4">
        <w:rPr>
          <w:sz w:val="28"/>
          <w:szCs w:val="28"/>
        </w:rPr>
        <w:t xml:space="preserve"> год согласно приложению.</w:t>
      </w:r>
    </w:p>
    <w:p w:rsidR="00DE74A4" w:rsidRPr="002F1EA4" w:rsidRDefault="006A4F9B" w:rsidP="006A4F9B">
      <w:pPr>
        <w:ind w:firstLine="709"/>
        <w:jc w:val="both"/>
        <w:rPr>
          <w:sz w:val="28"/>
          <w:szCs w:val="28"/>
        </w:rPr>
      </w:pPr>
      <w:r w:rsidRPr="002F1EA4">
        <w:rPr>
          <w:sz w:val="28"/>
          <w:szCs w:val="28"/>
        </w:rPr>
        <w:t>2. </w:t>
      </w:r>
      <w:r w:rsidR="00DE74A4" w:rsidRPr="002F1EA4">
        <w:rPr>
          <w:sz w:val="28"/>
          <w:szCs w:val="28"/>
        </w:rPr>
        <w:t xml:space="preserve"> </w:t>
      </w:r>
      <w:r w:rsidR="007C51FA" w:rsidRPr="002F1EA4">
        <w:rPr>
          <w:sz w:val="28"/>
          <w:szCs w:val="28"/>
        </w:rPr>
        <w:t xml:space="preserve">Отделу по общим и организационным вопросам опубликовать настоящие постановление в информационном бюллетене Сальского городского поселения и </w:t>
      </w:r>
      <w:proofErr w:type="gramStart"/>
      <w:r w:rsidR="007C51FA" w:rsidRPr="002F1EA4">
        <w:rPr>
          <w:sz w:val="28"/>
          <w:szCs w:val="28"/>
        </w:rPr>
        <w:t>разместить его</w:t>
      </w:r>
      <w:proofErr w:type="gramEnd"/>
      <w:r w:rsidR="007C51FA" w:rsidRPr="002F1EA4">
        <w:rPr>
          <w:sz w:val="28"/>
          <w:szCs w:val="28"/>
        </w:rPr>
        <w:t xml:space="preserve"> на официальном интернет-сайте Администрации Сальского городского поселения</w:t>
      </w:r>
    </w:p>
    <w:p w:rsidR="006A4F9B" w:rsidRPr="002F1EA4" w:rsidRDefault="006A4F9B" w:rsidP="006A4F9B">
      <w:pPr>
        <w:autoSpaceDE w:val="0"/>
        <w:autoSpaceDN w:val="0"/>
        <w:adjustRightInd w:val="0"/>
        <w:ind w:firstLine="709"/>
        <w:jc w:val="both"/>
        <w:rPr>
          <w:sz w:val="28"/>
          <w:szCs w:val="28"/>
        </w:rPr>
      </w:pPr>
      <w:r w:rsidRPr="002F1EA4">
        <w:rPr>
          <w:sz w:val="28"/>
          <w:szCs w:val="28"/>
        </w:rPr>
        <w:t>3</w:t>
      </w:r>
      <w:r w:rsidR="00DE74A4" w:rsidRPr="002F1EA4">
        <w:rPr>
          <w:sz w:val="28"/>
          <w:szCs w:val="28"/>
        </w:rPr>
        <w:t xml:space="preserve">. </w:t>
      </w:r>
      <w:proofErr w:type="gramStart"/>
      <w:r w:rsidR="00DE74A4" w:rsidRPr="002F1EA4">
        <w:rPr>
          <w:sz w:val="28"/>
          <w:szCs w:val="28"/>
        </w:rPr>
        <w:t>Контроль за</w:t>
      </w:r>
      <w:proofErr w:type="gramEnd"/>
      <w:r w:rsidR="00DE74A4" w:rsidRPr="002F1EA4">
        <w:rPr>
          <w:sz w:val="28"/>
          <w:szCs w:val="28"/>
        </w:rPr>
        <w:t xml:space="preserve"> выполнением </w:t>
      </w:r>
      <w:r w:rsidR="000C2482" w:rsidRPr="002F1EA4">
        <w:rPr>
          <w:sz w:val="28"/>
          <w:szCs w:val="28"/>
        </w:rPr>
        <w:t xml:space="preserve">настоящего </w:t>
      </w:r>
      <w:r w:rsidR="007C51FA" w:rsidRPr="002F1EA4">
        <w:rPr>
          <w:sz w:val="28"/>
          <w:szCs w:val="28"/>
        </w:rPr>
        <w:t xml:space="preserve">постановления </w:t>
      </w:r>
      <w:r w:rsidR="00DE74A4" w:rsidRPr="002F1EA4">
        <w:rPr>
          <w:sz w:val="28"/>
          <w:szCs w:val="28"/>
        </w:rPr>
        <w:t xml:space="preserve">возложить на заместителя </w:t>
      </w:r>
      <w:r w:rsidR="00210859" w:rsidRPr="002F1EA4">
        <w:rPr>
          <w:sz w:val="28"/>
          <w:szCs w:val="28"/>
        </w:rPr>
        <w:t>г</w:t>
      </w:r>
      <w:r w:rsidR="00DE74A4" w:rsidRPr="002F1EA4">
        <w:rPr>
          <w:sz w:val="28"/>
          <w:szCs w:val="28"/>
        </w:rPr>
        <w:t xml:space="preserve">лавы Администрации по финансово-экономическим вопросам Ерохину Е.В. </w:t>
      </w:r>
    </w:p>
    <w:p w:rsidR="006A4F9B" w:rsidRPr="002F1EA4" w:rsidRDefault="006A4F9B" w:rsidP="006A4F9B">
      <w:pPr>
        <w:autoSpaceDE w:val="0"/>
        <w:autoSpaceDN w:val="0"/>
        <w:adjustRightInd w:val="0"/>
        <w:ind w:firstLine="709"/>
        <w:jc w:val="both"/>
        <w:rPr>
          <w:sz w:val="28"/>
          <w:szCs w:val="28"/>
        </w:rPr>
      </w:pPr>
    </w:p>
    <w:p w:rsidR="00390732" w:rsidRPr="002F1EA4" w:rsidRDefault="00DE74A4" w:rsidP="00DD7DD6">
      <w:pPr>
        <w:rPr>
          <w:sz w:val="28"/>
          <w:szCs w:val="28"/>
        </w:rPr>
      </w:pPr>
      <w:r w:rsidRPr="002F1EA4">
        <w:rPr>
          <w:sz w:val="28"/>
          <w:szCs w:val="28"/>
        </w:rPr>
        <w:t xml:space="preserve">Глава </w:t>
      </w:r>
      <w:r w:rsidR="00390732" w:rsidRPr="002F1EA4">
        <w:rPr>
          <w:sz w:val="28"/>
          <w:szCs w:val="28"/>
        </w:rPr>
        <w:t xml:space="preserve"> Администрации</w:t>
      </w:r>
    </w:p>
    <w:p w:rsidR="00390732" w:rsidRPr="002F1EA4" w:rsidRDefault="00DE74A4" w:rsidP="000E5477">
      <w:pPr>
        <w:rPr>
          <w:sz w:val="28"/>
          <w:szCs w:val="28"/>
        </w:rPr>
      </w:pPr>
      <w:r w:rsidRPr="002F1EA4">
        <w:rPr>
          <w:sz w:val="28"/>
          <w:szCs w:val="28"/>
        </w:rPr>
        <w:t>Сальского городского поселения</w:t>
      </w:r>
      <w:r w:rsidRPr="002F1EA4">
        <w:rPr>
          <w:sz w:val="28"/>
          <w:szCs w:val="28"/>
        </w:rPr>
        <w:tab/>
      </w:r>
      <w:r w:rsidRPr="002F1EA4">
        <w:rPr>
          <w:sz w:val="28"/>
          <w:szCs w:val="28"/>
        </w:rPr>
        <w:tab/>
      </w:r>
      <w:r w:rsidRPr="002F1EA4">
        <w:rPr>
          <w:sz w:val="28"/>
          <w:szCs w:val="28"/>
        </w:rPr>
        <w:tab/>
        <w:t xml:space="preserve">  </w:t>
      </w:r>
      <w:r w:rsidR="00804B15">
        <w:rPr>
          <w:sz w:val="28"/>
          <w:szCs w:val="28"/>
        </w:rPr>
        <w:tab/>
      </w:r>
      <w:r w:rsidRPr="002F1EA4">
        <w:rPr>
          <w:sz w:val="28"/>
          <w:szCs w:val="28"/>
        </w:rPr>
        <w:t xml:space="preserve">         </w:t>
      </w:r>
      <w:r w:rsidR="00804B15">
        <w:rPr>
          <w:sz w:val="28"/>
          <w:szCs w:val="28"/>
        </w:rPr>
        <w:t>Е.Н. Борисенко</w:t>
      </w:r>
    </w:p>
    <w:p w:rsidR="004726AE" w:rsidRPr="002F1EA4" w:rsidRDefault="004726AE" w:rsidP="000E5477">
      <w:pPr>
        <w:rPr>
          <w:sz w:val="28"/>
          <w:szCs w:val="28"/>
        </w:rPr>
      </w:pPr>
    </w:p>
    <w:p w:rsidR="004726AE" w:rsidRDefault="004726AE" w:rsidP="004726AE">
      <w:pPr>
        <w:ind w:right="-1"/>
        <w:rPr>
          <w:sz w:val="28"/>
          <w:szCs w:val="28"/>
        </w:rPr>
      </w:pPr>
    </w:p>
    <w:p w:rsidR="000407AA" w:rsidRDefault="000407AA" w:rsidP="004726AE">
      <w:pPr>
        <w:ind w:right="-1"/>
        <w:rPr>
          <w:sz w:val="28"/>
          <w:szCs w:val="28"/>
        </w:rPr>
      </w:pPr>
    </w:p>
    <w:p w:rsidR="00390732" w:rsidRPr="002F1EA4" w:rsidRDefault="00390732" w:rsidP="000E5477"/>
    <w:p w:rsidR="00DE74A4" w:rsidRPr="002F1EA4" w:rsidRDefault="00DE74A4" w:rsidP="00F505A7">
      <w:pPr>
        <w:pStyle w:val="a8"/>
        <w:ind w:right="-2" w:firstLine="0"/>
        <w:rPr>
          <w:color w:val="000000"/>
          <w:sz w:val="20"/>
        </w:rPr>
      </w:pPr>
      <w:r w:rsidRPr="002F1EA4">
        <w:rPr>
          <w:color w:val="000000"/>
          <w:sz w:val="20"/>
        </w:rPr>
        <w:t>Постановление  вносит</w:t>
      </w:r>
    </w:p>
    <w:p w:rsidR="00DE74A4" w:rsidRPr="002F1EA4" w:rsidRDefault="00DE74A4" w:rsidP="00F505A7">
      <w:pPr>
        <w:pStyle w:val="a8"/>
        <w:ind w:right="-2" w:firstLine="0"/>
        <w:rPr>
          <w:color w:val="000000"/>
          <w:sz w:val="20"/>
        </w:rPr>
      </w:pPr>
      <w:r w:rsidRPr="002F1EA4">
        <w:rPr>
          <w:color w:val="000000"/>
          <w:sz w:val="20"/>
        </w:rPr>
        <w:t xml:space="preserve">начальник  </w:t>
      </w:r>
      <w:proofErr w:type="gramStart"/>
      <w:r w:rsidRPr="002F1EA4">
        <w:rPr>
          <w:color w:val="000000"/>
          <w:sz w:val="20"/>
        </w:rPr>
        <w:t>экономического</w:t>
      </w:r>
      <w:proofErr w:type="gramEnd"/>
    </w:p>
    <w:p w:rsidR="00DE74A4" w:rsidRPr="002F1EA4" w:rsidRDefault="00DE74A4" w:rsidP="00F505A7">
      <w:pPr>
        <w:pStyle w:val="a8"/>
        <w:ind w:right="-2" w:firstLine="0"/>
        <w:rPr>
          <w:color w:val="000000"/>
          <w:sz w:val="20"/>
        </w:rPr>
      </w:pPr>
      <w:r w:rsidRPr="002F1EA4">
        <w:rPr>
          <w:color w:val="000000"/>
          <w:sz w:val="20"/>
        </w:rPr>
        <w:t>сектора Т.В. Носик</w:t>
      </w:r>
    </w:p>
    <w:p w:rsidR="00DE74A4" w:rsidRPr="002F1EA4" w:rsidRDefault="00DE74A4" w:rsidP="006937B2">
      <w:pPr>
        <w:ind w:right="-2"/>
        <w:rPr>
          <w:sz w:val="28"/>
          <w:szCs w:val="28"/>
        </w:rPr>
        <w:sectPr w:rsidR="00DE74A4" w:rsidRPr="002F1EA4" w:rsidSect="00900FA3">
          <w:footerReference w:type="even" r:id="rId8"/>
          <w:footerReference w:type="default" r:id="rId9"/>
          <w:headerReference w:type="first" r:id="rId10"/>
          <w:footerReference w:type="first" r:id="rId11"/>
          <w:footnotePr>
            <w:pos w:val="beneathText"/>
          </w:footnotePr>
          <w:pgSz w:w="11905" w:h="16837"/>
          <w:pgMar w:top="284" w:right="851" w:bottom="567" w:left="1418" w:header="720" w:footer="720" w:gutter="0"/>
          <w:cols w:space="720"/>
          <w:titlePg/>
          <w:docGrid w:linePitch="360"/>
        </w:sectPr>
      </w:pPr>
    </w:p>
    <w:p w:rsidR="00DE74A4" w:rsidRPr="002F1EA4" w:rsidRDefault="00DE74A4" w:rsidP="00A27CF2">
      <w:pPr>
        <w:pStyle w:val="2"/>
        <w:jc w:val="right"/>
        <w:rPr>
          <w:b/>
          <w:i/>
          <w:szCs w:val="28"/>
        </w:rPr>
      </w:pPr>
      <w:r w:rsidRPr="002F1EA4">
        <w:rPr>
          <w:szCs w:val="28"/>
        </w:rPr>
        <w:lastRenderedPageBreak/>
        <w:t xml:space="preserve">     Приложение </w:t>
      </w:r>
    </w:p>
    <w:p w:rsidR="00DE74A4" w:rsidRPr="002F1EA4" w:rsidRDefault="00DE74A4" w:rsidP="00A27CF2">
      <w:pPr>
        <w:jc w:val="right"/>
        <w:rPr>
          <w:sz w:val="28"/>
          <w:szCs w:val="28"/>
        </w:rPr>
      </w:pPr>
      <w:r w:rsidRPr="002F1EA4">
        <w:rPr>
          <w:sz w:val="28"/>
          <w:szCs w:val="28"/>
        </w:rPr>
        <w:t xml:space="preserve">к </w:t>
      </w:r>
      <w:r w:rsidR="008C64FC" w:rsidRPr="002F1EA4">
        <w:rPr>
          <w:sz w:val="28"/>
          <w:szCs w:val="28"/>
        </w:rPr>
        <w:t xml:space="preserve">постановлению </w:t>
      </w:r>
      <w:r w:rsidRPr="002F1EA4">
        <w:rPr>
          <w:sz w:val="28"/>
          <w:szCs w:val="28"/>
        </w:rPr>
        <w:t>Администрации</w:t>
      </w:r>
    </w:p>
    <w:p w:rsidR="00DE74A4" w:rsidRPr="002F1EA4" w:rsidRDefault="00DE74A4" w:rsidP="00A27CF2">
      <w:pPr>
        <w:jc w:val="right"/>
        <w:rPr>
          <w:sz w:val="28"/>
          <w:szCs w:val="28"/>
        </w:rPr>
      </w:pPr>
      <w:r w:rsidRPr="002F1EA4">
        <w:rPr>
          <w:sz w:val="28"/>
          <w:szCs w:val="28"/>
        </w:rPr>
        <w:t xml:space="preserve">                                                                             Сальского</w:t>
      </w:r>
      <w:r w:rsidR="00945D01" w:rsidRPr="002F1EA4">
        <w:rPr>
          <w:sz w:val="28"/>
          <w:szCs w:val="28"/>
        </w:rPr>
        <w:t xml:space="preserve"> </w:t>
      </w:r>
      <w:r w:rsidRPr="002F1EA4">
        <w:rPr>
          <w:sz w:val="28"/>
          <w:szCs w:val="28"/>
        </w:rPr>
        <w:t xml:space="preserve">городского поселения                                                                                        от  </w:t>
      </w:r>
      <w:r w:rsidR="006B3582">
        <w:rPr>
          <w:sz w:val="28"/>
          <w:szCs w:val="28"/>
        </w:rPr>
        <w:t>30.11.2020 г.</w:t>
      </w:r>
      <w:r w:rsidRPr="002F1EA4">
        <w:rPr>
          <w:sz w:val="28"/>
          <w:szCs w:val="28"/>
        </w:rPr>
        <w:t xml:space="preserve">  № </w:t>
      </w:r>
      <w:r w:rsidR="006B3582">
        <w:rPr>
          <w:sz w:val="28"/>
          <w:szCs w:val="28"/>
        </w:rPr>
        <w:t xml:space="preserve"> 449</w:t>
      </w:r>
    </w:p>
    <w:p w:rsidR="006A4F9B" w:rsidRPr="002F1EA4" w:rsidRDefault="006A4F9B" w:rsidP="00A27CF2">
      <w:pPr>
        <w:jc w:val="center"/>
        <w:rPr>
          <w:sz w:val="28"/>
          <w:szCs w:val="28"/>
        </w:rPr>
      </w:pPr>
    </w:p>
    <w:p w:rsidR="00DE74A4" w:rsidRPr="002F1EA4" w:rsidRDefault="00DE74A4" w:rsidP="00A27CF2">
      <w:pPr>
        <w:jc w:val="center"/>
        <w:rPr>
          <w:sz w:val="28"/>
          <w:szCs w:val="28"/>
        </w:rPr>
      </w:pPr>
    </w:p>
    <w:p w:rsidR="006A4F9B" w:rsidRPr="002F1EA4" w:rsidRDefault="006A4F9B" w:rsidP="006A4F9B">
      <w:pPr>
        <w:keepNext/>
        <w:keepLines/>
        <w:jc w:val="center"/>
        <w:rPr>
          <w:sz w:val="28"/>
          <w:szCs w:val="28"/>
        </w:rPr>
      </w:pPr>
      <w:r w:rsidRPr="002F1EA4">
        <w:rPr>
          <w:sz w:val="28"/>
          <w:szCs w:val="28"/>
        </w:rPr>
        <w:t>ПРЕДВАРИТЕЛЬНЫЕ ИТОГИ</w:t>
      </w:r>
    </w:p>
    <w:p w:rsidR="000C2482" w:rsidRPr="002F1EA4" w:rsidRDefault="006A4F9B" w:rsidP="006A4F9B">
      <w:pPr>
        <w:keepNext/>
        <w:keepLines/>
        <w:jc w:val="center"/>
        <w:rPr>
          <w:sz w:val="28"/>
          <w:szCs w:val="28"/>
        </w:rPr>
      </w:pPr>
      <w:r w:rsidRPr="002F1EA4">
        <w:rPr>
          <w:sz w:val="28"/>
          <w:szCs w:val="28"/>
        </w:rPr>
        <w:t xml:space="preserve">социально-экономического развития </w:t>
      </w:r>
    </w:p>
    <w:p w:rsidR="00CC4460" w:rsidRPr="002F1EA4" w:rsidRDefault="006A4F9B" w:rsidP="006A4F9B">
      <w:pPr>
        <w:keepNext/>
        <w:keepLines/>
        <w:jc w:val="center"/>
        <w:rPr>
          <w:sz w:val="28"/>
          <w:szCs w:val="28"/>
        </w:rPr>
      </w:pPr>
      <w:r w:rsidRPr="002F1EA4">
        <w:rPr>
          <w:sz w:val="28"/>
          <w:szCs w:val="28"/>
        </w:rPr>
        <w:t>Сальского городского поселения за 9 месяцев 20</w:t>
      </w:r>
      <w:r w:rsidR="0074769B" w:rsidRPr="002F1EA4">
        <w:rPr>
          <w:sz w:val="28"/>
          <w:szCs w:val="28"/>
        </w:rPr>
        <w:t>20</w:t>
      </w:r>
      <w:r w:rsidRPr="002F1EA4">
        <w:rPr>
          <w:sz w:val="28"/>
          <w:szCs w:val="28"/>
        </w:rPr>
        <w:t xml:space="preserve"> г.</w:t>
      </w:r>
    </w:p>
    <w:p w:rsidR="00CC4460" w:rsidRPr="002F1EA4" w:rsidRDefault="006A4F9B" w:rsidP="006A4F9B">
      <w:pPr>
        <w:keepNext/>
        <w:keepLines/>
        <w:jc w:val="center"/>
        <w:rPr>
          <w:sz w:val="28"/>
          <w:szCs w:val="28"/>
        </w:rPr>
      </w:pPr>
      <w:r w:rsidRPr="002F1EA4">
        <w:rPr>
          <w:sz w:val="28"/>
          <w:szCs w:val="28"/>
        </w:rPr>
        <w:t xml:space="preserve"> и ожидаемые итоги</w:t>
      </w:r>
      <w:r w:rsidR="00CC4460" w:rsidRPr="002F1EA4">
        <w:rPr>
          <w:sz w:val="28"/>
          <w:szCs w:val="28"/>
        </w:rPr>
        <w:t xml:space="preserve"> </w:t>
      </w:r>
      <w:r w:rsidRPr="002F1EA4">
        <w:rPr>
          <w:sz w:val="28"/>
          <w:szCs w:val="28"/>
        </w:rPr>
        <w:t>социально-экономического развития</w:t>
      </w:r>
    </w:p>
    <w:p w:rsidR="006A4F9B" w:rsidRPr="002F1EA4" w:rsidRDefault="006A4F9B" w:rsidP="006A4F9B">
      <w:pPr>
        <w:keepNext/>
        <w:keepLines/>
        <w:jc w:val="center"/>
        <w:rPr>
          <w:sz w:val="28"/>
          <w:szCs w:val="28"/>
        </w:rPr>
      </w:pPr>
      <w:r w:rsidRPr="002F1EA4">
        <w:rPr>
          <w:sz w:val="28"/>
          <w:szCs w:val="28"/>
        </w:rPr>
        <w:t xml:space="preserve"> Сальского городского поселения  за 20</w:t>
      </w:r>
      <w:r w:rsidR="0074769B" w:rsidRPr="002F1EA4">
        <w:rPr>
          <w:sz w:val="28"/>
          <w:szCs w:val="28"/>
        </w:rPr>
        <w:t>20</w:t>
      </w:r>
      <w:r w:rsidRPr="002F1EA4">
        <w:rPr>
          <w:sz w:val="28"/>
          <w:szCs w:val="28"/>
        </w:rPr>
        <w:t xml:space="preserve"> год</w:t>
      </w:r>
    </w:p>
    <w:p w:rsidR="0074769B" w:rsidRPr="002F1EA4" w:rsidRDefault="0074769B" w:rsidP="006A4F9B">
      <w:pPr>
        <w:keepNext/>
        <w:keepLines/>
        <w:jc w:val="center"/>
        <w:rPr>
          <w:sz w:val="28"/>
          <w:szCs w:val="28"/>
        </w:rPr>
      </w:pPr>
    </w:p>
    <w:tbl>
      <w:tblPr>
        <w:tblW w:w="4863"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98"/>
        <w:gridCol w:w="3921"/>
        <w:gridCol w:w="1794"/>
        <w:gridCol w:w="1797"/>
        <w:gridCol w:w="1349"/>
      </w:tblGrid>
      <w:tr w:rsidR="0074769B" w:rsidRPr="002F1EA4" w:rsidTr="00804B15">
        <w:trPr>
          <w:cantSplit/>
          <w:trHeight w:val="417"/>
        </w:trPr>
        <w:tc>
          <w:tcPr>
            <w:tcW w:w="899" w:type="dxa"/>
          </w:tcPr>
          <w:p w:rsidR="0074769B" w:rsidRPr="002F1EA4" w:rsidRDefault="0074769B" w:rsidP="0074769B">
            <w:pPr>
              <w:jc w:val="center"/>
              <w:rPr>
                <w:bCs/>
                <w:sz w:val="28"/>
                <w:szCs w:val="28"/>
              </w:rPr>
            </w:pPr>
            <w:r w:rsidRPr="002F1EA4">
              <w:rPr>
                <w:bCs/>
                <w:sz w:val="28"/>
                <w:szCs w:val="28"/>
              </w:rPr>
              <w:t>№</w:t>
            </w:r>
          </w:p>
          <w:p w:rsidR="0074769B" w:rsidRPr="002F1EA4" w:rsidRDefault="0074769B" w:rsidP="0074769B">
            <w:pPr>
              <w:jc w:val="center"/>
              <w:rPr>
                <w:bCs/>
                <w:sz w:val="28"/>
                <w:szCs w:val="28"/>
              </w:rPr>
            </w:pPr>
            <w:proofErr w:type="spellStart"/>
            <w:proofErr w:type="gramStart"/>
            <w:r w:rsidRPr="002F1EA4">
              <w:rPr>
                <w:bCs/>
                <w:sz w:val="28"/>
                <w:szCs w:val="28"/>
              </w:rPr>
              <w:t>п</w:t>
            </w:r>
            <w:proofErr w:type="spellEnd"/>
            <w:proofErr w:type="gramEnd"/>
            <w:r w:rsidRPr="002F1EA4">
              <w:rPr>
                <w:bCs/>
                <w:sz w:val="28"/>
                <w:szCs w:val="28"/>
              </w:rPr>
              <w:t>/</w:t>
            </w:r>
            <w:proofErr w:type="spellStart"/>
            <w:r w:rsidRPr="002F1EA4">
              <w:rPr>
                <w:bCs/>
                <w:sz w:val="28"/>
                <w:szCs w:val="28"/>
              </w:rPr>
              <w:t>п</w:t>
            </w:r>
            <w:proofErr w:type="spellEnd"/>
          </w:p>
        </w:tc>
        <w:tc>
          <w:tcPr>
            <w:tcW w:w="3921" w:type="dxa"/>
          </w:tcPr>
          <w:p w:rsidR="0074769B" w:rsidRPr="002F1EA4" w:rsidRDefault="0074769B" w:rsidP="0074769B">
            <w:pPr>
              <w:jc w:val="center"/>
              <w:rPr>
                <w:bCs/>
                <w:sz w:val="28"/>
                <w:szCs w:val="28"/>
              </w:rPr>
            </w:pPr>
            <w:r w:rsidRPr="002F1EA4">
              <w:rPr>
                <w:bCs/>
                <w:sz w:val="28"/>
                <w:szCs w:val="28"/>
              </w:rPr>
              <w:t>Основные показатели</w:t>
            </w:r>
          </w:p>
        </w:tc>
        <w:tc>
          <w:tcPr>
            <w:tcW w:w="1794" w:type="dxa"/>
          </w:tcPr>
          <w:p w:rsidR="0074769B" w:rsidRPr="002F1EA4" w:rsidRDefault="0074769B" w:rsidP="0074769B">
            <w:pPr>
              <w:ind w:left="-108" w:right="-184"/>
              <w:jc w:val="center"/>
              <w:rPr>
                <w:bCs/>
                <w:sz w:val="28"/>
                <w:szCs w:val="28"/>
              </w:rPr>
            </w:pPr>
            <w:r w:rsidRPr="002F1EA4">
              <w:rPr>
                <w:bCs/>
                <w:sz w:val="28"/>
                <w:szCs w:val="28"/>
              </w:rPr>
              <w:t>Единица</w:t>
            </w:r>
          </w:p>
          <w:p w:rsidR="0074769B" w:rsidRPr="002F1EA4" w:rsidRDefault="0074769B" w:rsidP="0074769B">
            <w:pPr>
              <w:ind w:left="-108" w:right="-184"/>
              <w:jc w:val="center"/>
              <w:rPr>
                <w:bCs/>
                <w:sz w:val="28"/>
                <w:szCs w:val="28"/>
              </w:rPr>
            </w:pPr>
            <w:r w:rsidRPr="002F1EA4">
              <w:rPr>
                <w:bCs/>
                <w:sz w:val="28"/>
                <w:szCs w:val="28"/>
              </w:rPr>
              <w:t xml:space="preserve"> измерения</w:t>
            </w:r>
          </w:p>
        </w:tc>
        <w:tc>
          <w:tcPr>
            <w:tcW w:w="1797" w:type="dxa"/>
          </w:tcPr>
          <w:p w:rsidR="0074769B" w:rsidRPr="002F1EA4" w:rsidRDefault="0074769B" w:rsidP="0074769B">
            <w:pPr>
              <w:ind w:left="-108" w:right="-108"/>
              <w:jc w:val="center"/>
              <w:rPr>
                <w:bCs/>
                <w:sz w:val="28"/>
                <w:szCs w:val="28"/>
              </w:rPr>
            </w:pPr>
            <w:r w:rsidRPr="002F1EA4">
              <w:rPr>
                <w:bCs/>
                <w:sz w:val="28"/>
                <w:szCs w:val="28"/>
              </w:rPr>
              <w:t xml:space="preserve">9 месяцев </w:t>
            </w:r>
          </w:p>
          <w:p w:rsidR="0074769B" w:rsidRPr="002F1EA4" w:rsidRDefault="0074769B" w:rsidP="0074769B">
            <w:pPr>
              <w:ind w:left="-108" w:right="-108"/>
              <w:jc w:val="center"/>
              <w:rPr>
                <w:bCs/>
                <w:sz w:val="28"/>
                <w:szCs w:val="28"/>
              </w:rPr>
            </w:pPr>
            <w:r w:rsidRPr="002F1EA4">
              <w:rPr>
                <w:bCs/>
                <w:sz w:val="28"/>
                <w:szCs w:val="28"/>
              </w:rPr>
              <w:t>2020 г.,</w:t>
            </w:r>
          </w:p>
          <w:p w:rsidR="0074769B" w:rsidRPr="002F1EA4" w:rsidRDefault="0074769B" w:rsidP="0074769B">
            <w:pPr>
              <w:ind w:left="-108" w:right="-108"/>
              <w:jc w:val="center"/>
              <w:rPr>
                <w:bCs/>
                <w:sz w:val="28"/>
                <w:szCs w:val="28"/>
              </w:rPr>
            </w:pPr>
            <w:r w:rsidRPr="002F1EA4">
              <w:rPr>
                <w:bCs/>
                <w:sz w:val="28"/>
                <w:szCs w:val="28"/>
              </w:rPr>
              <w:t xml:space="preserve"> отчет</w:t>
            </w:r>
          </w:p>
        </w:tc>
        <w:tc>
          <w:tcPr>
            <w:tcW w:w="1349" w:type="dxa"/>
          </w:tcPr>
          <w:p w:rsidR="0074769B" w:rsidRPr="002F1EA4" w:rsidRDefault="0074769B" w:rsidP="0074769B">
            <w:pPr>
              <w:ind w:left="-108" w:right="-108"/>
              <w:jc w:val="center"/>
              <w:rPr>
                <w:bCs/>
                <w:sz w:val="28"/>
                <w:szCs w:val="28"/>
              </w:rPr>
            </w:pPr>
            <w:r w:rsidRPr="002F1EA4">
              <w:rPr>
                <w:bCs/>
                <w:sz w:val="28"/>
                <w:szCs w:val="28"/>
              </w:rPr>
              <w:t xml:space="preserve">2020 год, </w:t>
            </w:r>
          </w:p>
          <w:p w:rsidR="0074769B" w:rsidRPr="002F1EA4" w:rsidRDefault="0074769B" w:rsidP="0074769B">
            <w:pPr>
              <w:ind w:left="-57" w:right="-57"/>
              <w:jc w:val="center"/>
              <w:rPr>
                <w:bCs/>
                <w:sz w:val="28"/>
                <w:szCs w:val="28"/>
              </w:rPr>
            </w:pPr>
            <w:r w:rsidRPr="002F1EA4">
              <w:rPr>
                <w:bCs/>
                <w:sz w:val="28"/>
                <w:szCs w:val="28"/>
              </w:rPr>
              <w:t>оценка</w:t>
            </w:r>
          </w:p>
        </w:tc>
      </w:tr>
      <w:tr w:rsidR="0074769B" w:rsidRPr="002F1EA4" w:rsidTr="00804B15">
        <w:trPr>
          <w:cantSplit/>
          <w:trHeight w:val="417"/>
        </w:trPr>
        <w:tc>
          <w:tcPr>
            <w:tcW w:w="899" w:type="dxa"/>
            <w:vMerge w:val="restart"/>
          </w:tcPr>
          <w:p w:rsidR="0074769B" w:rsidRPr="002F1EA4" w:rsidRDefault="0074769B" w:rsidP="0074769B">
            <w:pPr>
              <w:jc w:val="center"/>
              <w:rPr>
                <w:bCs/>
                <w:sz w:val="28"/>
                <w:szCs w:val="28"/>
              </w:rPr>
            </w:pPr>
            <w:r w:rsidRPr="002F1EA4">
              <w:rPr>
                <w:bCs/>
                <w:sz w:val="28"/>
                <w:szCs w:val="28"/>
              </w:rPr>
              <w:t>1.</w:t>
            </w:r>
          </w:p>
        </w:tc>
        <w:tc>
          <w:tcPr>
            <w:tcW w:w="3921" w:type="dxa"/>
            <w:vMerge w:val="restart"/>
          </w:tcPr>
          <w:p w:rsidR="0074769B" w:rsidRPr="002F1EA4" w:rsidRDefault="0074769B" w:rsidP="0074769B">
            <w:pPr>
              <w:rPr>
                <w:bCs/>
                <w:sz w:val="28"/>
                <w:szCs w:val="28"/>
              </w:rPr>
            </w:pPr>
            <w:r w:rsidRPr="002F1EA4">
              <w:rPr>
                <w:bCs/>
                <w:sz w:val="28"/>
                <w:szCs w:val="28"/>
              </w:rPr>
              <w:t>Численность пос</w:t>
            </w:r>
            <w:r w:rsidRPr="002F1EA4">
              <w:rPr>
                <w:bCs/>
                <w:sz w:val="28"/>
                <w:szCs w:val="28"/>
              </w:rPr>
              <w:softHyphen/>
              <w:t>тоян</w:t>
            </w:r>
            <w:r w:rsidRPr="002F1EA4">
              <w:rPr>
                <w:bCs/>
                <w:sz w:val="28"/>
                <w:szCs w:val="28"/>
              </w:rPr>
              <w:softHyphen/>
              <w:t xml:space="preserve">ного населения (среднегодовая) </w:t>
            </w:r>
          </w:p>
          <w:p w:rsidR="0074769B" w:rsidRPr="002F1EA4" w:rsidRDefault="0074769B" w:rsidP="0074769B">
            <w:pPr>
              <w:rPr>
                <w:bCs/>
                <w:sz w:val="28"/>
                <w:szCs w:val="28"/>
              </w:rPr>
            </w:pPr>
            <w:r w:rsidRPr="002F1EA4">
              <w:rPr>
                <w:sz w:val="28"/>
                <w:szCs w:val="28"/>
              </w:rPr>
              <w:t> </w:t>
            </w:r>
          </w:p>
        </w:tc>
        <w:tc>
          <w:tcPr>
            <w:tcW w:w="1794" w:type="dxa"/>
          </w:tcPr>
          <w:p w:rsidR="0074769B" w:rsidRPr="00804B15" w:rsidRDefault="0074769B" w:rsidP="0074769B">
            <w:pPr>
              <w:jc w:val="center"/>
              <w:rPr>
                <w:sz w:val="24"/>
                <w:szCs w:val="24"/>
              </w:rPr>
            </w:pPr>
            <w:r w:rsidRPr="00804B15">
              <w:rPr>
                <w:sz w:val="24"/>
                <w:szCs w:val="24"/>
              </w:rPr>
              <w:t>тыс. человек</w:t>
            </w:r>
          </w:p>
        </w:tc>
        <w:tc>
          <w:tcPr>
            <w:tcW w:w="1797" w:type="dxa"/>
          </w:tcPr>
          <w:p w:rsidR="0074769B" w:rsidRPr="002F1EA4" w:rsidRDefault="00573C5B" w:rsidP="0074769B">
            <w:pPr>
              <w:jc w:val="center"/>
              <w:rPr>
                <w:sz w:val="28"/>
                <w:szCs w:val="28"/>
              </w:rPr>
            </w:pPr>
            <w:r w:rsidRPr="002F1EA4">
              <w:rPr>
                <w:sz w:val="28"/>
                <w:szCs w:val="28"/>
              </w:rPr>
              <w:t>56,8</w:t>
            </w:r>
          </w:p>
        </w:tc>
        <w:tc>
          <w:tcPr>
            <w:tcW w:w="1349" w:type="dxa"/>
          </w:tcPr>
          <w:p w:rsidR="0074769B" w:rsidRPr="002F1EA4" w:rsidRDefault="002F1EA4" w:rsidP="0074769B">
            <w:pPr>
              <w:jc w:val="center"/>
              <w:rPr>
                <w:sz w:val="28"/>
                <w:szCs w:val="28"/>
              </w:rPr>
            </w:pPr>
            <w:r w:rsidRPr="002F1EA4">
              <w:rPr>
                <w:sz w:val="28"/>
                <w:szCs w:val="28"/>
              </w:rPr>
              <w:t>56,8</w:t>
            </w:r>
          </w:p>
        </w:tc>
      </w:tr>
      <w:tr w:rsidR="0074769B" w:rsidRPr="002F1EA4" w:rsidTr="00804B15">
        <w:trPr>
          <w:cantSplit/>
          <w:trHeight w:val="255"/>
        </w:trPr>
        <w:tc>
          <w:tcPr>
            <w:tcW w:w="899" w:type="dxa"/>
            <w:vMerge/>
            <w:vAlign w:val="center"/>
          </w:tcPr>
          <w:p w:rsidR="0074769B" w:rsidRPr="002F1EA4" w:rsidRDefault="0074769B" w:rsidP="0074769B">
            <w:pPr>
              <w:rPr>
                <w:bCs/>
                <w:sz w:val="28"/>
                <w:szCs w:val="28"/>
              </w:rPr>
            </w:pPr>
          </w:p>
        </w:tc>
        <w:tc>
          <w:tcPr>
            <w:tcW w:w="3921" w:type="dxa"/>
            <w:vMerge/>
            <w:vAlign w:val="center"/>
          </w:tcPr>
          <w:p w:rsidR="0074769B" w:rsidRPr="002F1EA4" w:rsidRDefault="0074769B" w:rsidP="0074769B">
            <w:pPr>
              <w:rPr>
                <w:bCs/>
                <w:sz w:val="28"/>
                <w:szCs w:val="28"/>
              </w:rPr>
            </w:pPr>
          </w:p>
        </w:tc>
        <w:tc>
          <w:tcPr>
            <w:tcW w:w="1794" w:type="dxa"/>
          </w:tcPr>
          <w:p w:rsidR="0074769B" w:rsidRPr="00804B15" w:rsidRDefault="0074769B" w:rsidP="0074769B">
            <w:pPr>
              <w:jc w:val="center"/>
              <w:rPr>
                <w:sz w:val="24"/>
                <w:szCs w:val="24"/>
              </w:rPr>
            </w:pPr>
            <w:r w:rsidRPr="00804B15">
              <w:rPr>
                <w:sz w:val="24"/>
                <w:szCs w:val="24"/>
              </w:rPr>
              <w:t>процентов к пре</w:t>
            </w:r>
            <w:r w:rsidRPr="00804B15">
              <w:rPr>
                <w:sz w:val="24"/>
                <w:szCs w:val="24"/>
              </w:rPr>
              <w:softHyphen/>
              <w:t>дыдущему году</w:t>
            </w:r>
          </w:p>
        </w:tc>
        <w:tc>
          <w:tcPr>
            <w:tcW w:w="1797" w:type="dxa"/>
          </w:tcPr>
          <w:p w:rsidR="0074769B" w:rsidRPr="002F1EA4" w:rsidRDefault="002F1EA4" w:rsidP="0074769B">
            <w:pPr>
              <w:jc w:val="center"/>
              <w:rPr>
                <w:sz w:val="28"/>
                <w:szCs w:val="28"/>
              </w:rPr>
            </w:pPr>
            <w:r w:rsidRPr="002F1EA4">
              <w:rPr>
                <w:sz w:val="28"/>
                <w:szCs w:val="28"/>
              </w:rPr>
              <w:t>99,5</w:t>
            </w:r>
          </w:p>
        </w:tc>
        <w:tc>
          <w:tcPr>
            <w:tcW w:w="1349" w:type="dxa"/>
          </w:tcPr>
          <w:p w:rsidR="0074769B" w:rsidRPr="002F1EA4" w:rsidRDefault="002F1EA4" w:rsidP="0074769B">
            <w:pPr>
              <w:jc w:val="center"/>
              <w:rPr>
                <w:sz w:val="28"/>
                <w:szCs w:val="28"/>
              </w:rPr>
            </w:pPr>
            <w:r w:rsidRPr="002F1EA4">
              <w:rPr>
                <w:sz w:val="28"/>
                <w:szCs w:val="28"/>
              </w:rPr>
              <w:t>100</w:t>
            </w:r>
          </w:p>
        </w:tc>
      </w:tr>
      <w:tr w:rsidR="0074769B" w:rsidRPr="002F1EA4" w:rsidTr="00804B15">
        <w:trPr>
          <w:cantSplit/>
          <w:trHeight w:val="1343"/>
        </w:trPr>
        <w:tc>
          <w:tcPr>
            <w:tcW w:w="899" w:type="dxa"/>
            <w:vMerge w:val="restart"/>
          </w:tcPr>
          <w:p w:rsidR="0074769B" w:rsidRPr="002F1EA4" w:rsidRDefault="0074769B" w:rsidP="0074769B">
            <w:pPr>
              <w:jc w:val="center"/>
              <w:rPr>
                <w:bCs/>
                <w:sz w:val="28"/>
                <w:szCs w:val="28"/>
              </w:rPr>
            </w:pPr>
            <w:r w:rsidRPr="002F1EA4">
              <w:rPr>
                <w:bCs/>
                <w:sz w:val="28"/>
                <w:szCs w:val="28"/>
              </w:rPr>
              <w:t>2.</w:t>
            </w:r>
          </w:p>
        </w:tc>
        <w:tc>
          <w:tcPr>
            <w:tcW w:w="3921" w:type="dxa"/>
          </w:tcPr>
          <w:p w:rsidR="0074769B" w:rsidRPr="002F1EA4" w:rsidRDefault="0074769B" w:rsidP="0074769B">
            <w:pPr>
              <w:spacing w:line="228" w:lineRule="auto"/>
              <w:jc w:val="both"/>
              <w:rPr>
                <w:bCs/>
                <w:sz w:val="28"/>
                <w:szCs w:val="28"/>
              </w:rPr>
            </w:pPr>
            <w:r w:rsidRPr="002F1EA4">
              <w:rPr>
                <w:bCs/>
                <w:sz w:val="28"/>
                <w:szCs w:val="28"/>
              </w:rPr>
              <w:t>Отгружено това</w:t>
            </w:r>
            <w:r w:rsidRPr="002F1EA4">
              <w:rPr>
                <w:bCs/>
                <w:sz w:val="28"/>
                <w:szCs w:val="28"/>
              </w:rPr>
              <w:softHyphen/>
              <w:t>ров, работ и услуг, выполненных соб</w:t>
            </w:r>
            <w:r w:rsidRPr="002F1EA4">
              <w:rPr>
                <w:bCs/>
                <w:sz w:val="28"/>
                <w:szCs w:val="28"/>
              </w:rPr>
              <w:softHyphen/>
              <w:t xml:space="preserve">ственными силами  (без НДС и акцизов) по крупным и средним организациям всех видов экономической деятельности </w:t>
            </w:r>
          </w:p>
        </w:tc>
        <w:tc>
          <w:tcPr>
            <w:tcW w:w="1794" w:type="dxa"/>
          </w:tcPr>
          <w:p w:rsidR="0074769B" w:rsidRPr="00804B15" w:rsidRDefault="0074769B" w:rsidP="0074769B">
            <w:pPr>
              <w:spacing w:line="228" w:lineRule="auto"/>
              <w:jc w:val="center"/>
              <w:rPr>
                <w:sz w:val="24"/>
                <w:szCs w:val="24"/>
              </w:rPr>
            </w:pPr>
          </w:p>
        </w:tc>
        <w:tc>
          <w:tcPr>
            <w:tcW w:w="1797" w:type="dxa"/>
          </w:tcPr>
          <w:p w:rsidR="0074769B" w:rsidRPr="002F1EA4" w:rsidRDefault="0074769B" w:rsidP="0074769B">
            <w:pPr>
              <w:spacing w:line="228" w:lineRule="auto"/>
              <w:jc w:val="center"/>
              <w:rPr>
                <w:sz w:val="28"/>
                <w:szCs w:val="28"/>
              </w:rPr>
            </w:pPr>
          </w:p>
        </w:tc>
        <w:tc>
          <w:tcPr>
            <w:tcW w:w="1349" w:type="dxa"/>
          </w:tcPr>
          <w:p w:rsidR="0074769B" w:rsidRPr="002F1EA4" w:rsidRDefault="0074769B" w:rsidP="0074769B">
            <w:pPr>
              <w:spacing w:line="228" w:lineRule="auto"/>
              <w:jc w:val="center"/>
              <w:rPr>
                <w:sz w:val="28"/>
                <w:szCs w:val="28"/>
              </w:rPr>
            </w:pPr>
          </w:p>
        </w:tc>
      </w:tr>
      <w:tr w:rsidR="0074769B" w:rsidRPr="002F1EA4" w:rsidTr="00804B15">
        <w:trPr>
          <w:cantSplit/>
          <w:trHeight w:val="255"/>
        </w:trPr>
        <w:tc>
          <w:tcPr>
            <w:tcW w:w="899" w:type="dxa"/>
            <w:vMerge/>
            <w:vAlign w:val="center"/>
          </w:tcPr>
          <w:p w:rsidR="0074769B" w:rsidRPr="002F1EA4" w:rsidRDefault="0074769B" w:rsidP="0074769B">
            <w:pPr>
              <w:rPr>
                <w:bCs/>
                <w:sz w:val="28"/>
                <w:szCs w:val="28"/>
              </w:rPr>
            </w:pPr>
          </w:p>
        </w:tc>
        <w:tc>
          <w:tcPr>
            <w:tcW w:w="3921" w:type="dxa"/>
          </w:tcPr>
          <w:p w:rsidR="0074769B" w:rsidRPr="002F1EA4" w:rsidRDefault="0074769B" w:rsidP="0074769B">
            <w:pPr>
              <w:spacing w:line="228" w:lineRule="auto"/>
              <w:jc w:val="both"/>
              <w:rPr>
                <w:sz w:val="28"/>
                <w:szCs w:val="28"/>
              </w:rPr>
            </w:pPr>
            <w:r w:rsidRPr="002F1EA4">
              <w:rPr>
                <w:sz w:val="28"/>
                <w:szCs w:val="28"/>
              </w:rPr>
              <w:t>В действующих це</w:t>
            </w:r>
            <w:r w:rsidRPr="002F1EA4">
              <w:rPr>
                <w:sz w:val="28"/>
                <w:szCs w:val="28"/>
              </w:rPr>
              <w:softHyphen/>
              <w:t>нах</w:t>
            </w:r>
          </w:p>
        </w:tc>
        <w:tc>
          <w:tcPr>
            <w:tcW w:w="1794" w:type="dxa"/>
          </w:tcPr>
          <w:p w:rsidR="0074769B" w:rsidRPr="00804B15" w:rsidRDefault="0074769B" w:rsidP="0074769B">
            <w:pPr>
              <w:spacing w:line="228" w:lineRule="auto"/>
              <w:jc w:val="center"/>
              <w:rPr>
                <w:sz w:val="24"/>
                <w:szCs w:val="24"/>
              </w:rPr>
            </w:pPr>
            <w:r w:rsidRPr="00804B15">
              <w:rPr>
                <w:sz w:val="24"/>
                <w:szCs w:val="24"/>
              </w:rPr>
              <w:t>тыс. рублей</w:t>
            </w:r>
          </w:p>
        </w:tc>
        <w:tc>
          <w:tcPr>
            <w:tcW w:w="1797" w:type="dxa"/>
          </w:tcPr>
          <w:p w:rsidR="0074769B" w:rsidRPr="002F1EA4" w:rsidRDefault="00573C5B" w:rsidP="0074769B">
            <w:pPr>
              <w:spacing w:line="228" w:lineRule="auto"/>
              <w:jc w:val="center"/>
              <w:rPr>
                <w:sz w:val="28"/>
                <w:szCs w:val="28"/>
              </w:rPr>
            </w:pPr>
            <w:r w:rsidRPr="002F1EA4">
              <w:rPr>
                <w:sz w:val="28"/>
                <w:szCs w:val="28"/>
              </w:rPr>
              <w:t>4616693</w:t>
            </w:r>
          </w:p>
        </w:tc>
        <w:tc>
          <w:tcPr>
            <w:tcW w:w="1349" w:type="dxa"/>
          </w:tcPr>
          <w:p w:rsidR="0074769B" w:rsidRPr="002F1EA4" w:rsidRDefault="002F1EA4" w:rsidP="0074769B">
            <w:pPr>
              <w:spacing w:line="228" w:lineRule="auto"/>
              <w:jc w:val="center"/>
              <w:rPr>
                <w:sz w:val="28"/>
                <w:szCs w:val="28"/>
              </w:rPr>
            </w:pPr>
            <w:r w:rsidRPr="002F1EA4">
              <w:rPr>
                <w:sz w:val="28"/>
                <w:szCs w:val="28"/>
              </w:rPr>
              <w:t>5123808</w:t>
            </w:r>
          </w:p>
        </w:tc>
      </w:tr>
      <w:tr w:rsidR="0074769B" w:rsidRPr="002F1EA4" w:rsidTr="00804B15">
        <w:trPr>
          <w:cantSplit/>
          <w:trHeight w:val="255"/>
        </w:trPr>
        <w:tc>
          <w:tcPr>
            <w:tcW w:w="899" w:type="dxa"/>
            <w:vMerge/>
            <w:vAlign w:val="center"/>
          </w:tcPr>
          <w:p w:rsidR="0074769B" w:rsidRPr="002F1EA4" w:rsidRDefault="0074769B" w:rsidP="0074769B">
            <w:pPr>
              <w:rPr>
                <w:bCs/>
                <w:sz w:val="28"/>
                <w:szCs w:val="28"/>
              </w:rPr>
            </w:pPr>
          </w:p>
        </w:tc>
        <w:tc>
          <w:tcPr>
            <w:tcW w:w="3921" w:type="dxa"/>
          </w:tcPr>
          <w:p w:rsidR="0074769B" w:rsidRPr="002F1EA4" w:rsidRDefault="0074769B" w:rsidP="0074769B">
            <w:pPr>
              <w:spacing w:line="228" w:lineRule="auto"/>
              <w:jc w:val="both"/>
              <w:rPr>
                <w:sz w:val="28"/>
                <w:szCs w:val="28"/>
              </w:rPr>
            </w:pPr>
            <w:r w:rsidRPr="002F1EA4">
              <w:rPr>
                <w:sz w:val="28"/>
                <w:szCs w:val="28"/>
              </w:rPr>
              <w:t>В сопоставимых це</w:t>
            </w:r>
            <w:r w:rsidRPr="002F1EA4">
              <w:rPr>
                <w:sz w:val="28"/>
                <w:szCs w:val="28"/>
              </w:rPr>
              <w:softHyphen/>
              <w:t xml:space="preserve">нах  </w:t>
            </w:r>
          </w:p>
        </w:tc>
        <w:tc>
          <w:tcPr>
            <w:tcW w:w="1794" w:type="dxa"/>
          </w:tcPr>
          <w:p w:rsidR="0074769B" w:rsidRPr="00804B15" w:rsidRDefault="0074769B" w:rsidP="0074769B">
            <w:pPr>
              <w:spacing w:line="228" w:lineRule="auto"/>
              <w:jc w:val="center"/>
              <w:rPr>
                <w:sz w:val="24"/>
                <w:szCs w:val="24"/>
              </w:rPr>
            </w:pPr>
            <w:r w:rsidRPr="00804B15">
              <w:rPr>
                <w:sz w:val="24"/>
                <w:szCs w:val="24"/>
              </w:rPr>
              <w:t>процентов к пре</w:t>
            </w:r>
            <w:r w:rsidRPr="00804B15">
              <w:rPr>
                <w:sz w:val="24"/>
                <w:szCs w:val="24"/>
              </w:rPr>
              <w:softHyphen/>
              <w:t>дыдущему году</w:t>
            </w:r>
          </w:p>
        </w:tc>
        <w:tc>
          <w:tcPr>
            <w:tcW w:w="1797" w:type="dxa"/>
          </w:tcPr>
          <w:p w:rsidR="0074769B" w:rsidRPr="002F1EA4" w:rsidRDefault="00573C5B" w:rsidP="0074769B">
            <w:pPr>
              <w:spacing w:line="228" w:lineRule="auto"/>
              <w:jc w:val="center"/>
              <w:rPr>
                <w:sz w:val="28"/>
                <w:szCs w:val="28"/>
              </w:rPr>
            </w:pPr>
            <w:r w:rsidRPr="002F1EA4">
              <w:rPr>
                <w:sz w:val="28"/>
                <w:szCs w:val="28"/>
              </w:rPr>
              <w:t>122,7</w:t>
            </w:r>
          </w:p>
        </w:tc>
        <w:tc>
          <w:tcPr>
            <w:tcW w:w="1349" w:type="dxa"/>
          </w:tcPr>
          <w:p w:rsidR="0074769B" w:rsidRPr="002F1EA4" w:rsidRDefault="002F1EA4" w:rsidP="0074769B">
            <w:pPr>
              <w:spacing w:line="228" w:lineRule="auto"/>
              <w:jc w:val="center"/>
              <w:rPr>
                <w:sz w:val="28"/>
                <w:szCs w:val="28"/>
              </w:rPr>
            </w:pPr>
            <w:r w:rsidRPr="002F1EA4">
              <w:rPr>
                <w:sz w:val="28"/>
                <w:szCs w:val="28"/>
              </w:rPr>
              <w:t>102,9</w:t>
            </w:r>
          </w:p>
        </w:tc>
      </w:tr>
      <w:tr w:rsidR="0074769B" w:rsidRPr="002F1EA4" w:rsidTr="00804B15">
        <w:trPr>
          <w:cantSplit/>
          <w:trHeight w:val="329"/>
        </w:trPr>
        <w:tc>
          <w:tcPr>
            <w:tcW w:w="899" w:type="dxa"/>
            <w:vMerge/>
            <w:vAlign w:val="center"/>
          </w:tcPr>
          <w:p w:rsidR="0074769B" w:rsidRPr="002F1EA4" w:rsidRDefault="0074769B" w:rsidP="0074769B">
            <w:pPr>
              <w:rPr>
                <w:bCs/>
                <w:sz w:val="28"/>
                <w:szCs w:val="28"/>
              </w:rPr>
            </w:pPr>
          </w:p>
        </w:tc>
        <w:tc>
          <w:tcPr>
            <w:tcW w:w="3921" w:type="dxa"/>
          </w:tcPr>
          <w:p w:rsidR="0074769B" w:rsidRPr="002F1EA4" w:rsidRDefault="0074769B" w:rsidP="0074769B">
            <w:pPr>
              <w:spacing w:line="228" w:lineRule="auto"/>
              <w:jc w:val="both"/>
              <w:rPr>
                <w:sz w:val="28"/>
                <w:szCs w:val="28"/>
              </w:rPr>
            </w:pPr>
            <w:r w:rsidRPr="002F1EA4">
              <w:rPr>
                <w:sz w:val="28"/>
                <w:szCs w:val="28"/>
              </w:rPr>
              <w:t xml:space="preserve">В том числе по </w:t>
            </w:r>
            <w:r w:rsidRPr="002F1EA4">
              <w:rPr>
                <w:spacing w:val="-2"/>
                <w:sz w:val="28"/>
                <w:szCs w:val="28"/>
              </w:rPr>
              <w:t>видам деятель</w:t>
            </w:r>
            <w:r w:rsidRPr="002F1EA4">
              <w:rPr>
                <w:spacing w:val="-2"/>
                <w:sz w:val="28"/>
                <w:szCs w:val="28"/>
              </w:rPr>
              <w:softHyphen/>
              <w:t>ности:</w:t>
            </w:r>
          </w:p>
        </w:tc>
        <w:tc>
          <w:tcPr>
            <w:tcW w:w="1794" w:type="dxa"/>
          </w:tcPr>
          <w:p w:rsidR="0074769B" w:rsidRPr="00804B15" w:rsidRDefault="0074769B" w:rsidP="0074769B">
            <w:pPr>
              <w:spacing w:line="228" w:lineRule="auto"/>
              <w:jc w:val="center"/>
              <w:rPr>
                <w:sz w:val="24"/>
                <w:szCs w:val="24"/>
              </w:rPr>
            </w:pPr>
          </w:p>
        </w:tc>
        <w:tc>
          <w:tcPr>
            <w:tcW w:w="1797" w:type="dxa"/>
          </w:tcPr>
          <w:p w:rsidR="0074769B" w:rsidRPr="002F1EA4" w:rsidRDefault="0074769B" w:rsidP="0074769B">
            <w:pPr>
              <w:spacing w:line="228" w:lineRule="auto"/>
              <w:jc w:val="center"/>
              <w:rPr>
                <w:sz w:val="28"/>
                <w:szCs w:val="28"/>
              </w:rPr>
            </w:pPr>
          </w:p>
        </w:tc>
        <w:tc>
          <w:tcPr>
            <w:tcW w:w="1349" w:type="dxa"/>
          </w:tcPr>
          <w:p w:rsidR="0074769B" w:rsidRPr="002F1EA4" w:rsidRDefault="0074769B" w:rsidP="0074769B">
            <w:pPr>
              <w:spacing w:line="228" w:lineRule="auto"/>
              <w:jc w:val="center"/>
              <w:rPr>
                <w:sz w:val="28"/>
                <w:szCs w:val="28"/>
              </w:rPr>
            </w:pPr>
          </w:p>
        </w:tc>
      </w:tr>
      <w:tr w:rsidR="002F1EA4" w:rsidRPr="002F1EA4" w:rsidTr="00804B15">
        <w:trPr>
          <w:cantSplit/>
          <w:trHeight w:val="483"/>
        </w:trPr>
        <w:tc>
          <w:tcPr>
            <w:tcW w:w="899" w:type="dxa"/>
            <w:vMerge w:val="restart"/>
          </w:tcPr>
          <w:p w:rsidR="002F1EA4" w:rsidRPr="002F1EA4" w:rsidRDefault="002F1EA4" w:rsidP="0074769B">
            <w:pPr>
              <w:jc w:val="center"/>
              <w:rPr>
                <w:bCs/>
                <w:sz w:val="28"/>
                <w:szCs w:val="28"/>
              </w:rPr>
            </w:pPr>
            <w:r w:rsidRPr="002F1EA4">
              <w:rPr>
                <w:bCs/>
                <w:sz w:val="28"/>
                <w:szCs w:val="28"/>
              </w:rPr>
              <w:t>2.1.</w:t>
            </w:r>
          </w:p>
        </w:tc>
        <w:tc>
          <w:tcPr>
            <w:tcW w:w="3921" w:type="dxa"/>
            <w:vMerge w:val="restart"/>
          </w:tcPr>
          <w:p w:rsidR="002F1EA4" w:rsidRPr="002F1EA4" w:rsidRDefault="002F1EA4" w:rsidP="0074769B">
            <w:pPr>
              <w:spacing w:line="244" w:lineRule="auto"/>
              <w:jc w:val="both"/>
              <w:rPr>
                <w:bCs/>
                <w:sz w:val="28"/>
                <w:szCs w:val="28"/>
              </w:rPr>
            </w:pPr>
            <w:r w:rsidRPr="002F1EA4">
              <w:rPr>
                <w:bCs/>
                <w:sz w:val="28"/>
                <w:szCs w:val="28"/>
              </w:rPr>
              <w:t>Обрабатывающие производства</w:t>
            </w:r>
          </w:p>
          <w:p w:rsidR="002F1EA4" w:rsidRPr="002F1EA4" w:rsidRDefault="002F1EA4" w:rsidP="0074769B">
            <w:pPr>
              <w:spacing w:line="244" w:lineRule="auto"/>
              <w:jc w:val="both"/>
              <w:rPr>
                <w:bCs/>
                <w:sz w:val="28"/>
                <w:szCs w:val="28"/>
              </w:rPr>
            </w:pPr>
            <w:r w:rsidRPr="002F1EA4">
              <w:rPr>
                <w:sz w:val="28"/>
                <w:szCs w:val="28"/>
              </w:rPr>
              <w:t> </w:t>
            </w:r>
          </w:p>
        </w:tc>
        <w:tc>
          <w:tcPr>
            <w:tcW w:w="1794" w:type="dxa"/>
          </w:tcPr>
          <w:p w:rsidR="002F1EA4" w:rsidRPr="00804B15" w:rsidRDefault="002F1EA4" w:rsidP="0074769B">
            <w:pPr>
              <w:spacing w:line="244" w:lineRule="auto"/>
              <w:ind w:right="72" w:hanging="108"/>
              <w:jc w:val="center"/>
              <w:rPr>
                <w:sz w:val="24"/>
                <w:szCs w:val="24"/>
              </w:rPr>
            </w:pPr>
            <w:r w:rsidRPr="00804B15">
              <w:rPr>
                <w:sz w:val="24"/>
                <w:szCs w:val="24"/>
              </w:rPr>
              <w:t>тыс. рублей</w:t>
            </w:r>
          </w:p>
        </w:tc>
        <w:tc>
          <w:tcPr>
            <w:tcW w:w="1797" w:type="dxa"/>
          </w:tcPr>
          <w:p w:rsidR="002F1EA4" w:rsidRPr="002F1EA4" w:rsidRDefault="002F1EA4" w:rsidP="0074769B">
            <w:pPr>
              <w:spacing w:line="244" w:lineRule="auto"/>
              <w:ind w:right="72" w:hanging="108"/>
              <w:jc w:val="center"/>
              <w:rPr>
                <w:sz w:val="28"/>
                <w:szCs w:val="28"/>
              </w:rPr>
            </w:pPr>
            <w:r w:rsidRPr="002F1EA4">
              <w:rPr>
                <w:sz w:val="28"/>
                <w:szCs w:val="28"/>
              </w:rPr>
              <w:t>1911024</w:t>
            </w:r>
          </w:p>
        </w:tc>
        <w:tc>
          <w:tcPr>
            <w:tcW w:w="1349" w:type="dxa"/>
          </w:tcPr>
          <w:p w:rsidR="002F1EA4" w:rsidRPr="002F1EA4" w:rsidRDefault="002F1EA4" w:rsidP="002F1EA4">
            <w:pPr>
              <w:jc w:val="center"/>
              <w:rPr>
                <w:sz w:val="28"/>
                <w:szCs w:val="28"/>
              </w:rPr>
            </w:pPr>
            <w:r w:rsidRPr="002F1EA4">
              <w:rPr>
                <w:sz w:val="28"/>
                <w:szCs w:val="28"/>
              </w:rPr>
              <w:t>2436296</w:t>
            </w:r>
          </w:p>
        </w:tc>
      </w:tr>
      <w:tr w:rsidR="002F1EA4" w:rsidRPr="002F1EA4" w:rsidTr="00804B15">
        <w:trPr>
          <w:cantSplit/>
          <w:trHeight w:val="255"/>
        </w:trPr>
        <w:tc>
          <w:tcPr>
            <w:tcW w:w="899" w:type="dxa"/>
            <w:vMerge/>
            <w:vAlign w:val="center"/>
          </w:tcPr>
          <w:p w:rsidR="002F1EA4" w:rsidRPr="002F1EA4" w:rsidRDefault="002F1EA4" w:rsidP="0074769B">
            <w:pPr>
              <w:rPr>
                <w:bCs/>
                <w:sz w:val="28"/>
                <w:szCs w:val="28"/>
              </w:rPr>
            </w:pPr>
          </w:p>
        </w:tc>
        <w:tc>
          <w:tcPr>
            <w:tcW w:w="3921" w:type="dxa"/>
            <w:vMerge/>
            <w:vAlign w:val="center"/>
          </w:tcPr>
          <w:p w:rsidR="002F1EA4" w:rsidRPr="002F1EA4" w:rsidRDefault="002F1EA4" w:rsidP="0074769B">
            <w:pPr>
              <w:rPr>
                <w:bCs/>
                <w:sz w:val="28"/>
                <w:szCs w:val="28"/>
              </w:rPr>
            </w:pPr>
          </w:p>
        </w:tc>
        <w:tc>
          <w:tcPr>
            <w:tcW w:w="1794" w:type="dxa"/>
          </w:tcPr>
          <w:p w:rsidR="002F1EA4" w:rsidRPr="00804B15" w:rsidRDefault="002F1EA4" w:rsidP="0074769B">
            <w:pPr>
              <w:spacing w:line="244" w:lineRule="auto"/>
              <w:jc w:val="center"/>
              <w:rPr>
                <w:sz w:val="24"/>
                <w:szCs w:val="24"/>
              </w:rPr>
            </w:pPr>
            <w:r w:rsidRPr="00804B15">
              <w:rPr>
                <w:sz w:val="24"/>
                <w:szCs w:val="24"/>
              </w:rPr>
              <w:t>процентов к пре</w:t>
            </w:r>
            <w:r w:rsidRPr="00804B15">
              <w:rPr>
                <w:sz w:val="24"/>
                <w:szCs w:val="24"/>
              </w:rPr>
              <w:softHyphen/>
              <w:t>дыдущему году</w:t>
            </w:r>
          </w:p>
        </w:tc>
        <w:tc>
          <w:tcPr>
            <w:tcW w:w="1797" w:type="dxa"/>
          </w:tcPr>
          <w:p w:rsidR="002F1EA4" w:rsidRPr="002F1EA4" w:rsidRDefault="002F1EA4" w:rsidP="0074769B">
            <w:pPr>
              <w:spacing w:line="244" w:lineRule="auto"/>
              <w:jc w:val="center"/>
              <w:rPr>
                <w:sz w:val="28"/>
                <w:szCs w:val="28"/>
              </w:rPr>
            </w:pPr>
            <w:r w:rsidRPr="002F1EA4">
              <w:rPr>
                <w:sz w:val="28"/>
                <w:szCs w:val="28"/>
              </w:rPr>
              <w:t>160,4</w:t>
            </w:r>
          </w:p>
        </w:tc>
        <w:tc>
          <w:tcPr>
            <w:tcW w:w="1349" w:type="dxa"/>
          </w:tcPr>
          <w:p w:rsidR="002F1EA4" w:rsidRPr="002F1EA4" w:rsidRDefault="002F1EA4" w:rsidP="002F1EA4">
            <w:pPr>
              <w:jc w:val="center"/>
              <w:rPr>
                <w:bCs/>
                <w:sz w:val="28"/>
                <w:szCs w:val="28"/>
              </w:rPr>
            </w:pPr>
            <w:r w:rsidRPr="002F1EA4">
              <w:rPr>
                <w:bCs/>
                <w:sz w:val="28"/>
                <w:szCs w:val="28"/>
              </w:rPr>
              <w:t>105,5</w:t>
            </w:r>
          </w:p>
        </w:tc>
      </w:tr>
      <w:tr w:rsidR="002F1EA4" w:rsidRPr="002F1EA4" w:rsidTr="00804B15">
        <w:trPr>
          <w:cantSplit/>
          <w:trHeight w:val="559"/>
        </w:trPr>
        <w:tc>
          <w:tcPr>
            <w:tcW w:w="899" w:type="dxa"/>
            <w:vMerge w:val="restart"/>
          </w:tcPr>
          <w:p w:rsidR="002F1EA4" w:rsidRPr="002F1EA4" w:rsidRDefault="002F1EA4" w:rsidP="0074769B">
            <w:pPr>
              <w:jc w:val="center"/>
              <w:rPr>
                <w:sz w:val="28"/>
                <w:szCs w:val="28"/>
              </w:rPr>
            </w:pPr>
            <w:r w:rsidRPr="002F1EA4">
              <w:rPr>
                <w:sz w:val="28"/>
                <w:szCs w:val="28"/>
              </w:rPr>
              <w:t>2.2.</w:t>
            </w:r>
          </w:p>
        </w:tc>
        <w:tc>
          <w:tcPr>
            <w:tcW w:w="3921" w:type="dxa"/>
          </w:tcPr>
          <w:p w:rsidR="002F1EA4" w:rsidRPr="002F1EA4" w:rsidRDefault="002F1EA4" w:rsidP="0074769B">
            <w:pPr>
              <w:spacing w:line="244" w:lineRule="auto"/>
              <w:jc w:val="both"/>
              <w:rPr>
                <w:sz w:val="28"/>
                <w:szCs w:val="28"/>
              </w:rPr>
            </w:pPr>
            <w:r w:rsidRPr="002F1EA4">
              <w:rPr>
                <w:sz w:val="28"/>
                <w:szCs w:val="28"/>
              </w:rPr>
              <w:t>Обеспечение  электрической энергией, газом и паром кондиционирование воздуха</w:t>
            </w:r>
          </w:p>
        </w:tc>
        <w:tc>
          <w:tcPr>
            <w:tcW w:w="1794" w:type="dxa"/>
          </w:tcPr>
          <w:p w:rsidR="002F1EA4" w:rsidRPr="00804B15" w:rsidRDefault="002F1EA4" w:rsidP="0074769B">
            <w:pPr>
              <w:spacing w:line="244" w:lineRule="auto"/>
              <w:jc w:val="center"/>
              <w:rPr>
                <w:sz w:val="24"/>
                <w:szCs w:val="24"/>
              </w:rPr>
            </w:pPr>
          </w:p>
        </w:tc>
        <w:tc>
          <w:tcPr>
            <w:tcW w:w="1797" w:type="dxa"/>
          </w:tcPr>
          <w:p w:rsidR="002F1EA4" w:rsidRPr="002F1EA4" w:rsidRDefault="002F1EA4" w:rsidP="0074769B">
            <w:pPr>
              <w:spacing w:line="244" w:lineRule="auto"/>
              <w:jc w:val="center"/>
              <w:rPr>
                <w:sz w:val="28"/>
                <w:szCs w:val="28"/>
              </w:rPr>
            </w:pPr>
          </w:p>
        </w:tc>
        <w:tc>
          <w:tcPr>
            <w:tcW w:w="1349" w:type="dxa"/>
          </w:tcPr>
          <w:p w:rsidR="002F1EA4" w:rsidRPr="002F1EA4" w:rsidRDefault="002F1EA4" w:rsidP="0074769B">
            <w:pPr>
              <w:spacing w:line="244" w:lineRule="auto"/>
              <w:jc w:val="center"/>
              <w:rPr>
                <w:sz w:val="28"/>
                <w:szCs w:val="28"/>
              </w:rPr>
            </w:pPr>
          </w:p>
        </w:tc>
      </w:tr>
      <w:tr w:rsidR="002F1EA4" w:rsidRPr="002F1EA4" w:rsidTr="00804B15">
        <w:trPr>
          <w:cantSplit/>
          <w:trHeight w:val="255"/>
        </w:trPr>
        <w:tc>
          <w:tcPr>
            <w:tcW w:w="899" w:type="dxa"/>
            <w:vMerge/>
            <w:vAlign w:val="center"/>
          </w:tcPr>
          <w:p w:rsidR="002F1EA4" w:rsidRPr="002F1EA4" w:rsidRDefault="002F1EA4" w:rsidP="0074769B">
            <w:pPr>
              <w:rPr>
                <w:sz w:val="28"/>
                <w:szCs w:val="28"/>
              </w:rPr>
            </w:pPr>
          </w:p>
        </w:tc>
        <w:tc>
          <w:tcPr>
            <w:tcW w:w="3921" w:type="dxa"/>
          </w:tcPr>
          <w:p w:rsidR="002F1EA4" w:rsidRPr="002F1EA4" w:rsidRDefault="002F1EA4" w:rsidP="0074769B">
            <w:pPr>
              <w:spacing w:line="244" w:lineRule="auto"/>
              <w:jc w:val="both"/>
              <w:rPr>
                <w:sz w:val="28"/>
                <w:szCs w:val="28"/>
              </w:rPr>
            </w:pPr>
            <w:r w:rsidRPr="002F1EA4">
              <w:rPr>
                <w:sz w:val="28"/>
                <w:szCs w:val="28"/>
              </w:rPr>
              <w:t>В действующих це</w:t>
            </w:r>
            <w:r w:rsidRPr="002F1EA4">
              <w:rPr>
                <w:sz w:val="28"/>
                <w:szCs w:val="28"/>
              </w:rPr>
              <w:softHyphen/>
              <w:t>нах</w:t>
            </w:r>
          </w:p>
        </w:tc>
        <w:tc>
          <w:tcPr>
            <w:tcW w:w="1794" w:type="dxa"/>
          </w:tcPr>
          <w:p w:rsidR="002F1EA4" w:rsidRPr="00804B15" w:rsidRDefault="002F1EA4" w:rsidP="0074769B">
            <w:pPr>
              <w:spacing w:line="244" w:lineRule="auto"/>
              <w:jc w:val="center"/>
              <w:rPr>
                <w:sz w:val="24"/>
                <w:szCs w:val="24"/>
              </w:rPr>
            </w:pPr>
            <w:r w:rsidRPr="00804B15">
              <w:rPr>
                <w:sz w:val="24"/>
                <w:szCs w:val="24"/>
              </w:rPr>
              <w:t>тыс. рублей</w:t>
            </w:r>
          </w:p>
        </w:tc>
        <w:tc>
          <w:tcPr>
            <w:tcW w:w="1797" w:type="dxa"/>
          </w:tcPr>
          <w:p w:rsidR="002F1EA4" w:rsidRPr="002F1EA4" w:rsidRDefault="002F1EA4" w:rsidP="0074769B">
            <w:pPr>
              <w:spacing w:line="244" w:lineRule="auto"/>
              <w:jc w:val="center"/>
              <w:rPr>
                <w:sz w:val="28"/>
                <w:szCs w:val="28"/>
              </w:rPr>
            </w:pPr>
            <w:r w:rsidRPr="002F1EA4">
              <w:rPr>
                <w:sz w:val="28"/>
                <w:szCs w:val="28"/>
              </w:rPr>
              <w:t>815038</w:t>
            </w:r>
          </w:p>
        </w:tc>
        <w:tc>
          <w:tcPr>
            <w:tcW w:w="1349" w:type="dxa"/>
          </w:tcPr>
          <w:p w:rsidR="002F1EA4" w:rsidRPr="002F1EA4" w:rsidRDefault="002F1EA4" w:rsidP="002F1EA4">
            <w:pPr>
              <w:jc w:val="center"/>
              <w:rPr>
                <w:sz w:val="28"/>
                <w:szCs w:val="28"/>
              </w:rPr>
            </w:pPr>
            <w:r w:rsidRPr="002F1EA4">
              <w:rPr>
                <w:sz w:val="28"/>
                <w:szCs w:val="28"/>
              </w:rPr>
              <w:t>1221490</w:t>
            </w:r>
          </w:p>
        </w:tc>
      </w:tr>
      <w:tr w:rsidR="002F1EA4" w:rsidRPr="002F1EA4" w:rsidTr="00804B15">
        <w:trPr>
          <w:cantSplit/>
          <w:trHeight w:val="255"/>
        </w:trPr>
        <w:tc>
          <w:tcPr>
            <w:tcW w:w="899" w:type="dxa"/>
            <w:vMerge/>
            <w:vAlign w:val="center"/>
          </w:tcPr>
          <w:p w:rsidR="002F1EA4" w:rsidRPr="002F1EA4" w:rsidRDefault="002F1EA4" w:rsidP="0074769B">
            <w:pPr>
              <w:rPr>
                <w:sz w:val="28"/>
                <w:szCs w:val="28"/>
              </w:rPr>
            </w:pPr>
          </w:p>
        </w:tc>
        <w:tc>
          <w:tcPr>
            <w:tcW w:w="3921" w:type="dxa"/>
          </w:tcPr>
          <w:p w:rsidR="002F1EA4" w:rsidRPr="002F1EA4" w:rsidRDefault="002F1EA4" w:rsidP="0074769B">
            <w:pPr>
              <w:spacing w:line="244" w:lineRule="auto"/>
              <w:jc w:val="both"/>
              <w:rPr>
                <w:sz w:val="28"/>
                <w:szCs w:val="28"/>
              </w:rPr>
            </w:pPr>
            <w:r w:rsidRPr="002F1EA4">
              <w:rPr>
                <w:sz w:val="28"/>
                <w:szCs w:val="28"/>
              </w:rPr>
              <w:t>В сопоставимых це</w:t>
            </w:r>
            <w:r w:rsidRPr="002F1EA4">
              <w:rPr>
                <w:sz w:val="28"/>
                <w:szCs w:val="28"/>
              </w:rPr>
              <w:softHyphen/>
              <w:t>нах</w:t>
            </w:r>
          </w:p>
        </w:tc>
        <w:tc>
          <w:tcPr>
            <w:tcW w:w="1794" w:type="dxa"/>
          </w:tcPr>
          <w:p w:rsidR="002F1EA4" w:rsidRPr="00804B15" w:rsidRDefault="002F1EA4" w:rsidP="0074769B">
            <w:pPr>
              <w:spacing w:line="244" w:lineRule="auto"/>
              <w:jc w:val="center"/>
              <w:rPr>
                <w:sz w:val="24"/>
                <w:szCs w:val="24"/>
              </w:rPr>
            </w:pPr>
            <w:r w:rsidRPr="00804B15">
              <w:rPr>
                <w:sz w:val="24"/>
                <w:szCs w:val="24"/>
              </w:rPr>
              <w:t>процентов к пре</w:t>
            </w:r>
            <w:r w:rsidRPr="00804B15">
              <w:rPr>
                <w:sz w:val="24"/>
                <w:szCs w:val="24"/>
              </w:rPr>
              <w:softHyphen/>
              <w:t>дыдущему году</w:t>
            </w:r>
          </w:p>
        </w:tc>
        <w:tc>
          <w:tcPr>
            <w:tcW w:w="1797" w:type="dxa"/>
          </w:tcPr>
          <w:p w:rsidR="002F1EA4" w:rsidRPr="002F1EA4" w:rsidRDefault="002F1EA4" w:rsidP="0074769B">
            <w:pPr>
              <w:spacing w:line="244" w:lineRule="auto"/>
              <w:jc w:val="center"/>
              <w:rPr>
                <w:sz w:val="28"/>
                <w:szCs w:val="28"/>
              </w:rPr>
            </w:pPr>
            <w:r w:rsidRPr="002F1EA4">
              <w:rPr>
                <w:sz w:val="28"/>
                <w:szCs w:val="28"/>
              </w:rPr>
              <w:t>100,3</w:t>
            </w:r>
          </w:p>
        </w:tc>
        <w:tc>
          <w:tcPr>
            <w:tcW w:w="1349" w:type="dxa"/>
          </w:tcPr>
          <w:p w:rsidR="002F1EA4" w:rsidRPr="002F1EA4" w:rsidRDefault="002F1EA4" w:rsidP="002F1EA4">
            <w:pPr>
              <w:jc w:val="center"/>
              <w:rPr>
                <w:sz w:val="28"/>
                <w:szCs w:val="28"/>
              </w:rPr>
            </w:pPr>
            <w:r w:rsidRPr="002F1EA4">
              <w:rPr>
                <w:sz w:val="28"/>
                <w:szCs w:val="28"/>
              </w:rPr>
              <w:t>96,6</w:t>
            </w:r>
          </w:p>
        </w:tc>
      </w:tr>
      <w:tr w:rsidR="002F1EA4" w:rsidRPr="002F1EA4" w:rsidTr="00804B15">
        <w:trPr>
          <w:cantSplit/>
          <w:trHeight w:val="255"/>
        </w:trPr>
        <w:tc>
          <w:tcPr>
            <w:tcW w:w="899" w:type="dxa"/>
            <w:vAlign w:val="center"/>
          </w:tcPr>
          <w:p w:rsidR="002F1EA4" w:rsidRPr="002F1EA4" w:rsidRDefault="002F1EA4" w:rsidP="0074769B">
            <w:pPr>
              <w:jc w:val="center"/>
              <w:rPr>
                <w:sz w:val="28"/>
                <w:szCs w:val="28"/>
              </w:rPr>
            </w:pPr>
            <w:r w:rsidRPr="002F1EA4">
              <w:rPr>
                <w:sz w:val="28"/>
                <w:szCs w:val="28"/>
              </w:rPr>
              <w:lastRenderedPageBreak/>
              <w:t>2.3</w:t>
            </w:r>
          </w:p>
        </w:tc>
        <w:tc>
          <w:tcPr>
            <w:tcW w:w="3921" w:type="dxa"/>
          </w:tcPr>
          <w:p w:rsidR="002F1EA4" w:rsidRPr="002F1EA4" w:rsidRDefault="002F1EA4" w:rsidP="0074769B">
            <w:pPr>
              <w:spacing w:line="244" w:lineRule="auto"/>
              <w:jc w:val="both"/>
              <w:rPr>
                <w:sz w:val="28"/>
                <w:szCs w:val="28"/>
              </w:rPr>
            </w:pPr>
            <w:r w:rsidRPr="002F1EA4">
              <w:rPr>
                <w:sz w:val="28"/>
                <w:szCs w:val="28"/>
              </w:rPr>
              <w:t>Оптовая и розничная торговля: ремонт автотранспортных средств, мотоциклов</w:t>
            </w:r>
          </w:p>
        </w:tc>
        <w:tc>
          <w:tcPr>
            <w:tcW w:w="1794" w:type="dxa"/>
          </w:tcPr>
          <w:p w:rsidR="002F1EA4" w:rsidRPr="00804B15" w:rsidRDefault="002F1EA4" w:rsidP="0074769B">
            <w:pPr>
              <w:spacing w:line="244" w:lineRule="auto"/>
              <w:jc w:val="center"/>
              <w:rPr>
                <w:sz w:val="24"/>
                <w:szCs w:val="24"/>
              </w:rPr>
            </w:pPr>
          </w:p>
        </w:tc>
        <w:tc>
          <w:tcPr>
            <w:tcW w:w="1797" w:type="dxa"/>
          </w:tcPr>
          <w:p w:rsidR="002F1EA4" w:rsidRPr="002F1EA4" w:rsidRDefault="002F1EA4" w:rsidP="0074769B">
            <w:pPr>
              <w:spacing w:line="244" w:lineRule="auto"/>
              <w:jc w:val="center"/>
              <w:rPr>
                <w:sz w:val="28"/>
                <w:szCs w:val="28"/>
              </w:rPr>
            </w:pPr>
          </w:p>
        </w:tc>
        <w:tc>
          <w:tcPr>
            <w:tcW w:w="1349" w:type="dxa"/>
          </w:tcPr>
          <w:p w:rsidR="002F1EA4" w:rsidRPr="002F1EA4" w:rsidRDefault="002F1EA4" w:rsidP="0074769B">
            <w:pPr>
              <w:spacing w:line="244" w:lineRule="auto"/>
              <w:jc w:val="center"/>
              <w:rPr>
                <w:sz w:val="28"/>
                <w:szCs w:val="28"/>
              </w:rPr>
            </w:pPr>
          </w:p>
        </w:tc>
      </w:tr>
      <w:tr w:rsidR="002F1EA4" w:rsidRPr="002F1EA4" w:rsidTr="00804B15">
        <w:trPr>
          <w:cantSplit/>
          <w:trHeight w:val="255"/>
        </w:trPr>
        <w:tc>
          <w:tcPr>
            <w:tcW w:w="899" w:type="dxa"/>
            <w:vAlign w:val="center"/>
          </w:tcPr>
          <w:p w:rsidR="002F1EA4" w:rsidRPr="002F1EA4" w:rsidRDefault="002F1EA4" w:rsidP="0074769B">
            <w:pPr>
              <w:rPr>
                <w:sz w:val="28"/>
                <w:szCs w:val="28"/>
              </w:rPr>
            </w:pPr>
          </w:p>
        </w:tc>
        <w:tc>
          <w:tcPr>
            <w:tcW w:w="3921" w:type="dxa"/>
          </w:tcPr>
          <w:p w:rsidR="002F1EA4" w:rsidRPr="002F1EA4" w:rsidRDefault="002F1EA4" w:rsidP="0074769B">
            <w:pPr>
              <w:spacing w:line="244" w:lineRule="auto"/>
              <w:jc w:val="both"/>
              <w:rPr>
                <w:sz w:val="28"/>
                <w:szCs w:val="28"/>
              </w:rPr>
            </w:pPr>
            <w:r w:rsidRPr="002F1EA4">
              <w:rPr>
                <w:sz w:val="28"/>
                <w:szCs w:val="28"/>
              </w:rPr>
              <w:t>В действующих це</w:t>
            </w:r>
            <w:r w:rsidRPr="002F1EA4">
              <w:rPr>
                <w:sz w:val="28"/>
                <w:szCs w:val="28"/>
              </w:rPr>
              <w:softHyphen/>
              <w:t>нах</w:t>
            </w:r>
          </w:p>
        </w:tc>
        <w:tc>
          <w:tcPr>
            <w:tcW w:w="1794" w:type="dxa"/>
          </w:tcPr>
          <w:p w:rsidR="002F1EA4" w:rsidRPr="00804B15" w:rsidRDefault="002F1EA4" w:rsidP="0074769B">
            <w:pPr>
              <w:spacing w:line="244" w:lineRule="auto"/>
              <w:jc w:val="center"/>
              <w:rPr>
                <w:sz w:val="24"/>
                <w:szCs w:val="24"/>
              </w:rPr>
            </w:pPr>
            <w:r w:rsidRPr="00804B15">
              <w:rPr>
                <w:sz w:val="24"/>
                <w:szCs w:val="24"/>
              </w:rPr>
              <w:t>тыс. рублей</w:t>
            </w:r>
          </w:p>
        </w:tc>
        <w:tc>
          <w:tcPr>
            <w:tcW w:w="1797" w:type="dxa"/>
          </w:tcPr>
          <w:p w:rsidR="002F1EA4" w:rsidRPr="002F1EA4" w:rsidRDefault="002F1EA4" w:rsidP="0074769B">
            <w:pPr>
              <w:spacing w:line="244" w:lineRule="auto"/>
              <w:jc w:val="center"/>
              <w:rPr>
                <w:sz w:val="28"/>
                <w:szCs w:val="28"/>
              </w:rPr>
            </w:pPr>
            <w:r w:rsidRPr="002F1EA4">
              <w:rPr>
                <w:sz w:val="28"/>
                <w:szCs w:val="28"/>
              </w:rPr>
              <w:t>39425</w:t>
            </w:r>
          </w:p>
        </w:tc>
        <w:tc>
          <w:tcPr>
            <w:tcW w:w="1349" w:type="dxa"/>
          </w:tcPr>
          <w:p w:rsidR="002F1EA4" w:rsidRPr="002F1EA4" w:rsidRDefault="002F1EA4" w:rsidP="002F1EA4">
            <w:pPr>
              <w:jc w:val="center"/>
              <w:rPr>
                <w:sz w:val="28"/>
                <w:szCs w:val="28"/>
              </w:rPr>
            </w:pPr>
            <w:r w:rsidRPr="002F1EA4">
              <w:rPr>
                <w:sz w:val="28"/>
                <w:szCs w:val="28"/>
              </w:rPr>
              <w:t>51911</w:t>
            </w:r>
          </w:p>
        </w:tc>
      </w:tr>
      <w:tr w:rsidR="002F1EA4" w:rsidRPr="002F1EA4" w:rsidTr="00804B15">
        <w:trPr>
          <w:cantSplit/>
          <w:trHeight w:val="255"/>
        </w:trPr>
        <w:tc>
          <w:tcPr>
            <w:tcW w:w="899" w:type="dxa"/>
            <w:vAlign w:val="center"/>
          </w:tcPr>
          <w:p w:rsidR="002F1EA4" w:rsidRPr="002F1EA4" w:rsidRDefault="002F1EA4" w:rsidP="0074769B">
            <w:pPr>
              <w:rPr>
                <w:sz w:val="28"/>
                <w:szCs w:val="28"/>
              </w:rPr>
            </w:pPr>
          </w:p>
        </w:tc>
        <w:tc>
          <w:tcPr>
            <w:tcW w:w="3921" w:type="dxa"/>
          </w:tcPr>
          <w:p w:rsidR="002F1EA4" w:rsidRPr="002F1EA4" w:rsidRDefault="002F1EA4" w:rsidP="0074769B">
            <w:pPr>
              <w:spacing w:line="244" w:lineRule="auto"/>
              <w:jc w:val="both"/>
              <w:rPr>
                <w:sz w:val="28"/>
                <w:szCs w:val="28"/>
              </w:rPr>
            </w:pPr>
            <w:r w:rsidRPr="002F1EA4">
              <w:rPr>
                <w:sz w:val="28"/>
                <w:szCs w:val="28"/>
              </w:rPr>
              <w:t>В сопоставимых це</w:t>
            </w:r>
            <w:r w:rsidRPr="002F1EA4">
              <w:rPr>
                <w:sz w:val="28"/>
                <w:szCs w:val="28"/>
              </w:rPr>
              <w:softHyphen/>
              <w:t>нах</w:t>
            </w:r>
          </w:p>
        </w:tc>
        <w:tc>
          <w:tcPr>
            <w:tcW w:w="1794" w:type="dxa"/>
          </w:tcPr>
          <w:p w:rsidR="002F1EA4" w:rsidRPr="00804B15" w:rsidRDefault="002F1EA4" w:rsidP="0074769B">
            <w:pPr>
              <w:spacing w:line="244" w:lineRule="auto"/>
              <w:jc w:val="center"/>
              <w:rPr>
                <w:sz w:val="24"/>
                <w:szCs w:val="24"/>
              </w:rPr>
            </w:pPr>
            <w:r w:rsidRPr="00804B15">
              <w:rPr>
                <w:sz w:val="24"/>
                <w:szCs w:val="24"/>
              </w:rPr>
              <w:t>процентов к пре</w:t>
            </w:r>
            <w:r w:rsidRPr="00804B15">
              <w:rPr>
                <w:sz w:val="24"/>
                <w:szCs w:val="24"/>
              </w:rPr>
              <w:softHyphen/>
              <w:t>дыдущему году</w:t>
            </w:r>
          </w:p>
        </w:tc>
        <w:tc>
          <w:tcPr>
            <w:tcW w:w="1797" w:type="dxa"/>
          </w:tcPr>
          <w:p w:rsidR="002F1EA4" w:rsidRPr="002F1EA4" w:rsidRDefault="002F1EA4" w:rsidP="0074769B">
            <w:pPr>
              <w:spacing w:line="244" w:lineRule="auto"/>
              <w:jc w:val="center"/>
              <w:rPr>
                <w:sz w:val="28"/>
                <w:szCs w:val="28"/>
              </w:rPr>
            </w:pPr>
            <w:r w:rsidRPr="002F1EA4">
              <w:rPr>
                <w:sz w:val="28"/>
                <w:szCs w:val="28"/>
              </w:rPr>
              <w:t>86,8</w:t>
            </w:r>
          </w:p>
        </w:tc>
        <w:tc>
          <w:tcPr>
            <w:tcW w:w="1349" w:type="dxa"/>
            <w:vAlign w:val="center"/>
          </w:tcPr>
          <w:p w:rsidR="002F1EA4" w:rsidRPr="002F1EA4" w:rsidRDefault="002F1EA4" w:rsidP="002F1EA4">
            <w:pPr>
              <w:jc w:val="center"/>
              <w:rPr>
                <w:sz w:val="28"/>
                <w:szCs w:val="28"/>
              </w:rPr>
            </w:pPr>
            <w:r w:rsidRPr="002F1EA4">
              <w:rPr>
                <w:sz w:val="28"/>
                <w:szCs w:val="28"/>
              </w:rPr>
              <w:t>91,8</w:t>
            </w:r>
          </w:p>
        </w:tc>
      </w:tr>
      <w:tr w:rsidR="002F1EA4" w:rsidRPr="002F1EA4" w:rsidTr="00804B15">
        <w:trPr>
          <w:cantSplit/>
          <w:trHeight w:val="255"/>
        </w:trPr>
        <w:tc>
          <w:tcPr>
            <w:tcW w:w="899" w:type="dxa"/>
            <w:vAlign w:val="center"/>
          </w:tcPr>
          <w:p w:rsidR="002F1EA4" w:rsidRPr="002F1EA4" w:rsidRDefault="002F1EA4" w:rsidP="0074769B">
            <w:pPr>
              <w:jc w:val="center"/>
              <w:rPr>
                <w:sz w:val="28"/>
                <w:szCs w:val="28"/>
              </w:rPr>
            </w:pPr>
            <w:r w:rsidRPr="002F1EA4">
              <w:rPr>
                <w:sz w:val="28"/>
                <w:szCs w:val="28"/>
              </w:rPr>
              <w:t>3.</w:t>
            </w:r>
          </w:p>
        </w:tc>
        <w:tc>
          <w:tcPr>
            <w:tcW w:w="3921" w:type="dxa"/>
            <w:vAlign w:val="center"/>
          </w:tcPr>
          <w:p w:rsidR="002F1EA4" w:rsidRPr="002F1EA4" w:rsidRDefault="002F1EA4" w:rsidP="0074769B">
            <w:pPr>
              <w:rPr>
                <w:bCs/>
                <w:sz w:val="28"/>
                <w:szCs w:val="28"/>
              </w:rPr>
            </w:pPr>
            <w:r w:rsidRPr="002F1EA4">
              <w:rPr>
                <w:bCs/>
                <w:sz w:val="28"/>
                <w:szCs w:val="28"/>
              </w:rPr>
              <w:t>Инвестиции в основной капитал крупных  и средних организаций в разрезе видов экономической деятельности</w:t>
            </w:r>
          </w:p>
        </w:tc>
        <w:tc>
          <w:tcPr>
            <w:tcW w:w="1794" w:type="dxa"/>
          </w:tcPr>
          <w:p w:rsidR="002F1EA4" w:rsidRPr="00804B15" w:rsidRDefault="002F1EA4" w:rsidP="0074769B">
            <w:pPr>
              <w:spacing w:line="249" w:lineRule="auto"/>
              <w:ind w:left="-73"/>
              <w:jc w:val="center"/>
              <w:rPr>
                <w:sz w:val="24"/>
                <w:szCs w:val="24"/>
              </w:rPr>
            </w:pPr>
          </w:p>
        </w:tc>
        <w:tc>
          <w:tcPr>
            <w:tcW w:w="1797" w:type="dxa"/>
          </w:tcPr>
          <w:p w:rsidR="002F1EA4" w:rsidRPr="002F1EA4" w:rsidRDefault="002F1EA4" w:rsidP="0074769B">
            <w:pPr>
              <w:spacing w:line="249" w:lineRule="auto"/>
              <w:ind w:left="-73"/>
              <w:jc w:val="center"/>
              <w:rPr>
                <w:sz w:val="28"/>
                <w:szCs w:val="28"/>
              </w:rPr>
            </w:pPr>
          </w:p>
        </w:tc>
        <w:tc>
          <w:tcPr>
            <w:tcW w:w="1349" w:type="dxa"/>
          </w:tcPr>
          <w:p w:rsidR="002F1EA4" w:rsidRPr="002F1EA4" w:rsidRDefault="002F1EA4" w:rsidP="0074769B">
            <w:pPr>
              <w:spacing w:line="249" w:lineRule="auto"/>
              <w:ind w:left="-73"/>
              <w:jc w:val="center"/>
              <w:rPr>
                <w:sz w:val="28"/>
                <w:szCs w:val="28"/>
              </w:rPr>
            </w:pPr>
          </w:p>
        </w:tc>
      </w:tr>
      <w:tr w:rsidR="002F1EA4" w:rsidRPr="002F1EA4" w:rsidTr="00804B15">
        <w:trPr>
          <w:cantSplit/>
          <w:trHeight w:val="255"/>
        </w:trPr>
        <w:tc>
          <w:tcPr>
            <w:tcW w:w="899" w:type="dxa"/>
            <w:vAlign w:val="center"/>
          </w:tcPr>
          <w:p w:rsidR="002F1EA4" w:rsidRPr="002F1EA4" w:rsidRDefault="002F1EA4" w:rsidP="0074769B">
            <w:pPr>
              <w:jc w:val="center"/>
              <w:rPr>
                <w:sz w:val="28"/>
                <w:szCs w:val="28"/>
              </w:rPr>
            </w:pPr>
          </w:p>
        </w:tc>
        <w:tc>
          <w:tcPr>
            <w:tcW w:w="3921" w:type="dxa"/>
            <w:vAlign w:val="center"/>
          </w:tcPr>
          <w:p w:rsidR="002F1EA4" w:rsidRPr="002F1EA4" w:rsidRDefault="002F1EA4" w:rsidP="0074769B">
            <w:pPr>
              <w:rPr>
                <w:sz w:val="28"/>
                <w:szCs w:val="28"/>
              </w:rPr>
            </w:pPr>
            <w:r w:rsidRPr="002F1EA4">
              <w:rPr>
                <w:sz w:val="28"/>
                <w:szCs w:val="28"/>
              </w:rPr>
              <w:t>В действующих ценах</w:t>
            </w:r>
          </w:p>
        </w:tc>
        <w:tc>
          <w:tcPr>
            <w:tcW w:w="1794" w:type="dxa"/>
          </w:tcPr>
          <w:p w:rsidR="002F1EA4" w:rsidRPr="00804B15" w:rsidRDefault="002F1EA4" w:rsidP="0074769B">
            <w:pPr>
              <w:ind w:left="69" w:hanging="69"/>
              <w:jc w:val="center"/>
              <w:rPr>
                <w:sz w:val="24"/>
                <w:szCs w:val="24"/>
              </w:rPr>
            </w:pPr>
            <w:r w:rsidRPr="00804B15">
              <w:rPr>
                <w:sz w:val="24"/>
                <w:szCs w:val="24"/>
              </w:rPr>
              <w:t>тыс. рублей</w:t>
            </w:r>
          </w:p>
        </w:tc>
        <w:tc>
          <w:tcPr>
            <w:tcW w:w="1797" w:type="dxa"/>
          </w:tcPr>
          <w:p w:rsidR="002F1EA4" w:rsidRPr="002F1EA4" w:rsidRDefault="002F1EA4" w:rsidP="0074769B">
            <w:pPr>
              <w:ind w:left="69" w:hanging="69"/>
              <w:jc w:val="center"/>
              <w:rPr>
                <w:sz w:val="28"/>
                <w:szCs w:val="28"/>
              </w:rPr>
            </w:pPr>
            <w:r w:rsidRPr="002F1EA4">
              <w:rPr>
                <w:sz w:val="28"/>
                <w:szCs w:val="28"/>
              </w:rPr>
              <w:t>253207,0</w:t>
            </w:r>
          </w:p>
        </w:tc>
        <w:tc>
          <w:tcPr>
            <w:tcW w:w="1349" w:type="dxa"/>
          </w:tcPr>
          <w:p w:rsidR="002F1EA4" w:rsidRPr="002F1EA4" w:rsidRDefault="002F1EA4" w:rsidP="002F1EA4">
            <w:pPr>
              <w:jc w:val="center"/>
              <w:rPr>
                <w:sz w:val="28"/>
                <w:szCs w:val="28"/>
              </w:rPr>
            </w:pPr>
            <w:r w:rsidRPr="002F1EA4">
              <w:rPr>
                <w:sz w:val="28"/>
                <w:szCs w:val="28"/>
              </w:rPr>
              <w:t>975164</w:t>
            </w:r>
          </w:p>
        </w:tc>
      </w:tr>
      <w:tr w:rsidR="002F1EA4" w:rsidRPr="002F1EA4" w:rsidTr="00804B15">
        <w:trPr>
          <w:cantSplit/>
          <w:trHeight w:val="255"/>
        </w:trPr>
        <w:tc>
          <w:tcPr>
            <w:tcW w:w="899" w:type="dxa"/>
            <w:vAlign w:val="center"/>
          </w:tcPr>
          <w:p w:rsidR="002F1EA4" w:rsidRPr="002F1EA4" w:rsidRDefault="002F1EA4" w:rsidP="0074769B">
            <w:pPr>
              <w:jc w:val="center"/>
              <w:rPr>
                <w:sz w:val="28"/>
                <w:szCs w:val="28"/>
              </w:rPr>
            </w:pPr>
          </w:p>
        </w:tc>
        <w:tc>
          <w:tcPr>
            <w:tcW w:w="3921" w:type="dxa"/>
            <w:vAlign w:val="center"/>
          </w:tcPr>
          <w:p w:rsidR="002F1EA4" w:rsidRPr="002F1EA4" w:rsidRDefault="002F1EA4" w:rsidP="0074769B">
            <w:pPr>
              <w:rPr>
                <w:sz w:val="28"/>
                <w:szCs w:val="28"/>
              </w:rPr>
            </w:pPr>
            <w:r w:rsidRPr="002F1EA4">
              <w:rPr>
                <w:sz w:val="28"/>
                <w:szCs w:val="28"/>
              </w:rPr>
              <w:t>В сопоставимых це</w:t>
            </w:r>
            <w:r w:rsidRPr="002F1EA4">
              <w:rPr>
                <w:sz w:val="28"/>
                <w:szCs w:val="28"/>
              </w:rPr>
              <w:softHyphen/>
              <w:t>нах</w:t>
            </w:r>
          </w:p>
        </w:tc>
        <w:tc>
          <w:tcPr>
            <w:tcW w:w="1794" w:type="dxa"/>
            <w:vAlign w:val="center"/>
          </w:tcPr>
          <w:p w:rsidR="002F1EA4" w:rsidRPr="00804B15" w:rsidRDefault="002F1EA4" w:rsidP="0074769B">
            <w:pPr>
              <w:ind w:left="-73"/>
              <w:jc w:val="center"/>
              <w:rPr>
                <w:sz w:val="24"/>
                <w:szCs w:val="24"/>
              </w:rPr>
            </w:pPr>
            <w:r w:rsidRPr="00804B15">
              <w:rPr>
                <w:sz w:val="24"/>
                <w:szCs w:val="24"/>
              </w:rPr>
              <w:t>процентов к пре</w:t>
            </w:r>
            <w:r w:rsidRPr="00804B15">
              <w:rPr>
                <w:sz w:val="24"/>
                <w:szCs w:val="24"/>
              </w:rPr>
              <w:softHyphen/>
              <w:t>дыдущему году</w:t>
            </w:r>
          </w:p>
        </w:tc>
        <w:tc>
          <w:tcPr>
            <w:tcW w:w="1797" w:type="dxa"/>
          </w:tcPr>
          <w:p w:rsidR="002F1EA4" w:rsidRPr="002F1EA4" w:rsidRDefault="002F1EA4" w:rsidP="0074769B">
            <w:pPr>
              <w:ind w:left="-73"/>
              <w:jc w:val="center"/>
              <w:rPr>
                <w:sz w:val="28"/>
                <w:szCs w:val="28"/>
              </w:rPr>
            </w:pPr>
            <w:r w:rsidRPr="002F1EA4">
              <w:rPr>
                <w:sz w:val="28"/>
                <w:szCs w:val="28"/>
              </w:rPr>
              <w:t>34,9</w:t>
            </w:r>
          </w:p>
        </w:tc>
        <w:tc>
          <w:tcPr>
            <w:tcW w:w="1349" w:type="dxa"/>
          </w:tcPr>
          <w:p w:rsidR="002F1EA4" w:rsidRPr="002F1EA4" w:rsidRDefault="002F1EA4" w:rsidP="002F1EA4">
            <w:pPr>
              <w:jc w:val="center"/>
              <w:rPr>
                <w:sz w:val="28"/>
                <w:szCs w:val="28"/>
              </w:rPr>
            </w:pPr>
          </w:p>
          <w:p w:rsidR="002F1EA4" w:rsidRPr="002F1EA4" w:rsidRDefault="002F1EA4" w:rsidP="002F1EA4">
            <w:pPr>
              <w:jc w:val="center"/>
              <w:rPr>
                <w:sz w:val="28"/>
                <w:szCs w:val="28"/>
              </w:rPr>
            </w:pPr>
            <w:r w:rsidRPr="002F1EA4">
              <w:rPr>
                <w:sz w:val="28"/>
                <w:szCs w:val="28"/>
              </w:rPr>
              <w:t>103,1</w:t>
            </w:r>
          </w:p>
        </w:tc>
      </w:tr>
      <w:tr w:rsidR="002F1EA4" w:rsidRPr="002F1EA4" w:rsidTr="00804B15">
        <w:trPr>
          <w:cantSplit/>
          <w:trHeight w:val="255"/>
        </w:trPr>
        <w:tc>
          <w:tcPr>
            <w:tcW w:w="899" w:type="dxa"/>
            <w:vAlign w:val="center"/>
          </w:tcPr>
          <w:p w:rsidR="002F1EA4" w:rsidRPr="002F1EA4" w:rsidRDefault="002F1EA4" w:rsidP="0074769B">
            <w:pPr>
              <w:jc w:val="center"/>
              <w:rPr>
                <w:sz w:val="28"/>
                <w:szCs w:val="28"/>
              </w:rPr>
            </w:pPr>
          </w:p>
        </w:tc>
        <w:tc>
          <w:tcPr>
            <w:tcW w:w="3921" w:type="dxa"/>
          </w:tcPr>
          <w:p w:rsidR="002F1EA4" w:rsidRPr="002F1EA4" w:rsidRDefault="002F1EA4" w:rsidP="0074769B">
            <w:pPr>
              <w:spacing w:line="244" w:lineRule="auto"/>
              <w:jc w:val="both"/>
              <w:rPr>
                <w:sz w:val="28"/>
                <w:szCs w:val="28"/>
              </w:rPr>
            </w:pPr>
          </w:p>
        </w:tc>
        <w:tc>
          <w:tcPr>
            <w:tcW w:w="1794" w:type="dxa"/>
          </w:tcPr>
          <w:p w:rsidR="002F1EA4" w:rsidRPr="00804B15" w:rsidRDefault="002F1EA4" w:rsidP="0074769B">
            <w:pPr>
              <w:spacing w:line="244" w:lineRule="auto"/>
              <w:jc w:val="center"/>
              <w:rPr>
                <w:sz w:val="24"/>
                <w:szCs w:val="24"/>
              </w:rPr>
            </w:pPr>
          </w:p>
        </w:tc>
        <w:tc>
          <w:tcPr>
            <w:tcW w:w="1797" w:type="dxa"/>
          </w:tcPr>
          <w:p w:rsidR="002F1EA4" w:rsidRPr="002F1EA4" w:rsidRDefault="002F1EA4" w:rsidP="0074769B">
            <w:pPr>
              <w:spacing w:line="244" w:lineRule="auto"/>
              <w:jc w:val="center"/>
              <w:rPr>
                <w:sz w:val="28"/>
                <w:szCs w:val="28"/>
              </w:rPr>
            </w:pPr>
          </w:p>
        </w:tc>
        <w:tc>
          <w:tcPr>
            <w:tcW w:w="1349" w:type="dxa"/>
          </w:tcPr>
          <w:p w:rsidR="002F1EA4" w:rsidRPr="002F1EA4" w:rsidRDefault="002F1EA4" w:rsidP="0074769B">
            <w:pPr>
              <w:spacing w:line="244" w:lineRule="auto"/>
              <w:jc w:val="center"/>
              <w:rPr>
                <w:sz w:val="28"/>
                <w:szCs w:val="28"/>
              </w:rPr>
            </w:pPr>
          </w:p>
        </w:tc>
      </w:tr>
      <w:tr w:rsidR="002F1EA4" w:rsidRPr="002F1EA4" w:rsidTr="00804B15">
        <w:trPr>
          <w:cantSplit/>
          <w:trHeight w:val="510"/>
        </w:trPr>
        <w:tc>
          <w:tcPr>
            <w:tcW w:w="899" w:type="dxa"/>
            <w:vMerge w:val="restart"/>
          </w:tcPr>
          <w:p w:rsidR="002F1EA4" w:rsidRPr="002F1EA4" w:rsidRDefault="002F1EA4" w:rsidP="0074769B">
            <w:pPr>
              <w:jc w:val="center"/>
              <w:rPr>
                <w:spacing w:val="-14"/>
                <w:sz w:val="28"/>
                <w:szCs w:val="28"/>
              </w:rPr>
            </w:pPr>
            <w:r w:rsidRPr="002F1EA4">
              <w:rPr>
                <w:spacing w:val="-14"/>
                <w:sz w:val="28"/>
                <w:szCs w:val="28"/>
              </w:rPr>
              <w:t>4.</w:t>
            </w:r>
          </w:p>
        </w:tc>
        <w:tc>
          <w:tcPr>
            <w:tcW w:w="3921" w:type="dxa"/>
          </w:tcPr>
          <w:p w:rsidR="002F1EA4" w:rsidRPr="002F1EA4" w:rsidRDefault="002F1EA4" w:rsidP="0074769B">
            <w:pPr>
              <w:jc w:val="both"/>
              <w:rPr>
                <w:sz w:val="28"/>
                <w:szCs w:val="28"/>
                <w:highlight w:val="yellow"/>
              </w:rPr>
            </w:pPr>
            <w:r w:rsidRPr="002F1EA4">
              <w:rPr>
                <w:sz w:val="28"/>
                <w:szCs w:val="28"/>
              </w:rPr>
              <w:t xml:space="preserve">Оборот организаций по крупным и средним организациям всех видов экономической деятельности </w:t>
            </w:r>
          </w:p>
        </w:tc>
        <w:tc>
          <w:tcPr>
            <w:tcW w:w="1794" w:type="dxa"/>
          </w:tcPr>
          <w:p w:rsidR="002F1EA4" w:rsidRPr="00804B15" w:rsidRDefault="002F1EA4" w:rsidP="0074769B">
            <w:pPr>
              <w:jc w:val="center"/>
              <w:rPr>
                <w:sz w:val="24"/>
                <w:szCs w:val="24"/>
              </w:rPr>
            </w:pPr>
          </w:p>
        </w:tc>
        <w:tc>
          <w:tcPr>
            <w:tcW w:w="1797" w:type="dxa"/>
          </w:tcPr>
          <w:p w:rsidR="002F1EA4" w:rsidRPr="002F1EA4" w:rsidRDefault="002F1EA4" w:rsidP="0074769B">
            <w:pPr>
              <w:jc w:val="center"/>
              <w:rPr>
                <w:sz w:val="28"/>
                <w:szCs w:val="28"/>
              </w:rPr>
            </w:pPr>
          </w:p>
        </w:tc>
        <w:tc>
          <w:tcPr>
            <w:tcW w:w="1349" w:type="dxa"/>
          </w:tcPr>
          <w:p w:rsidR="002F1EA4" w:rsidRPr="002F1EA4" w:rsidRDefault="002F1EA4" w:rsidP="0074769B">
            <w:pPr>
              <w:jc w:val="center"/>
              <w:rPr>
                <w:sz w:val="28"/>
                <w:szCs w:val="28"/>
              </w:rPr>
            </w:pPr>
          </w:p>
        </w:tc>
      </w:tr>
      <w:tr w:rsidR="002F1EA4" w:rsidRPr="002F1EA4" w:rsidTr="00804B15">
        <w:trPr>
          <w:cantSplit/>
          <w:trHeight w:val="255"/>
        </w:trPr>
        <w:tc>
          <w:tcPr>
            <w:tcW w:w="899" w:type="dxa"/>
            <w:vMerge/>
            <w:vAlign w:val="center"/>
          </w:tcPr>
          <w:p w:rsidR="002F1EA4" w:rsidRPr="002F1EA4" w:rsidRDefault="002F1EA4" w:rsidP="0074769B">
            <w:pPr>
              <w:jc w:val="center"/>
              <w:rPr>
                <w:spacing w:val="-14"/>
                <w:sz w:val="28"/>
                <w:szCs w:val="28"/>
              </w:rPr>
            </w:pPr>
          </w:p>
        </w:tc>
        <w:tc>
          <w:tcPr>
            <w:tcW w:w="3921" w:type="dxa"/>
            <w:vAlign w:val="center"/>
          </w:tcPr>
          <w:p w:rsidR="002F1EA4" w:rsidRPr="002F1EA4" w:rsidRDefault="002F1EA4" w:rsidP="0074769B">
            <w:pPr>
              <w:rPr>
                <w:sz w:val="28"/>
                <w:szCs w:val="28"/>
              </w:rPr>
            </w:pPr>
            <w:r w:rsidRPr="002F1EA4">
              <w:rPr>
                <w:sz w:val="28"/>
                <w:szCs w:val="28"/>
              </w:rPr>
              <w:t>В действующих ценах</w:t>
            </w:r>
          </w:p>
        </w:tc>
        <w:tc>
          <w:tcPr>
            <w:tcW w:w="1794" w:type="dxa"/>
          </w:tcPr>
          <w:p w:rsidR="002F1EA4" w:rsidRPr="00804B15" w:rsidRDefault="002F1EA4" w:rsidP="0074769B">
            <w:pPr>
              <w:jc w:val="center"/>
              <w:rPr>
                <w:sz w:val="24"/>
                <w:szCs w:val="24"/>
              </w:rPr>
            </w:pPr>
            <w:r w:rsidRPr="00804B15">
              <w:rPr>
                <w:sz w:val="24"/>
                <w:szCs w:val="24"/>
              </w:rPr>
              <w:t>тыс. рублей</w:t>
            </w:r>
          </w:p>
        </w:tc>
        <w:tc>
          <w:tcPr>
            <w:tcW w:w="1797" w:type="dxa"/>
          </w:tcPr>
          <w:p w:rsidR="002F1EA4" w:rsidRPr="002F1EA4" w:rsidRDefault="002F1EA4" w:rsidP="0074769B">
            <w:pPr>
              <w:jc w:val="center"/>
              <w:rPr>
                <w:sz w:val="28"/>
                <w:szCs w:val="28"/>
              </w:rPr>
            </w:pPr>
            <w:r w:rsidRPr="002F1EA4">
              <w:rPr>
                <w:sz w:val="28"/>
                <w:szCs w:val="28"/>
              </w:rPr>
              <w:t>11645536</w:t>
            </w:r>
          </w:p>
        </w:tc>
        <w:tc>
          <w:tcPr>
            <w:tcW w:w="1349" w:type="dxa"/>
            <w:vAlign w:val="center"/>
          </w:tcPr>
          <w:p w:rsidR="002F1EA4" w:rsidRPr="002F1EA4" w:rsidRDefault="002F1EA4" w:rsidP="002F1EA4">
            <w:pPr>
              <w:jc w:val="center"/>
              <w:rPr>
                <w:sz w:val="28"/>
                <w:szCs w:val="28"/>
              </w:rPr>
            </w:pPr>
            <w:r w:rsidRPr="002F1EA4">
              <w:rPr>
                <w:sz w:val="28"/>
                <w:szCs w:val="28"/>
              </w:rPr>
              <w:t>14694346</w:t>
            </w:r>
          </w:p>
        </w:tc>
      </w:tr>
      <w:tr w:rsidR="002F1EA4" w:rsidRPr="002F1EA4" w:rsidTr="00804B15">
        <w:trPr>
          <w:cantSplit/>
          <w:trHeight w:val="255"/>
        </w:trPr>
        <w:tc>
          <w:tcPr>
            <w:tcW w:w="899" w:type="dxa"/>
            <w:vMerge/>
            <w:vAlign w:val="center"/>
          </w:tcPr>
          <w:p w:rsidR="002F1EA4" w:rsidRPr="002F1EA4" w:rsidRDefault="002F1EA4" w:rsidP="0074769B">
            <w:pPr>
              <w:jc w:val="center"/>
              <w:rPr>
                <w:spacing w:val="-14"/>
                <w:sz w:val="28"/>
                <w:szCs w:val="28"/>
              </w:rPr>
            </w:pPr>
          </w:p>
        </w:tc>
        <w:tc>
          <w:tcPr>
            <w:tcW w:w="3921" w:type="dxa"/>
            <w:vAlign w:val="center"/>
          </w:tcPr>
          <w:p w:rsidR="002F1EA4" w:rsidRPr="002F1EA4" w:rsidRDefault="002F1EA4" w:rsidP="0074769B">
            <w:pPr>
              <w:rPr>
                <w:sz w:val="28"/>
                <w:szCs w:val="28"/>
              </w:rPr>
            </w:pPr>
            <w:r w:rsidRPr="002F1EA4">
              <w:rPr>
                <w:sz w:val="28"/>
                <w:szCs w:val="28"/>
              </w:rPr>
              <w:t>В сопоставимых це</w:t>
            </w:r>
            <w:r w:rsidRPr="002F1EA4">
              <w:rPr>
                <w:sz w:val="28"/>
                <w:szCs w:val="28"/>
              </w:rPr>
              <w:softHyphen/>
              <w:t>нах</w:t>
            </w:r>
          </w:p>
        </w:tc>
        <w:tc>
          <w:tcPr>
            <w:tcW w:w="1794" w:type="dxa"/>
          </w:tcPr>
          <w:p w:rsidR="002F1EA4" w:rsidRPr="00804B15" w:rsidRDefault="002F1EA4" w:rsidP="0074769B">
            <w:pPr>
              <w:jc w:val="center"/>
              <w:rPr>
                <w:sz w:val="24"/>
                <w:szCs w:val="24"/>
              </w:rPr>
            </w:pPr>
            <w:r w:rsidRPr="00804B15">
              <w:rPr>
                <w:sz w:val="24"/>
                <w:szCs w:val="24"/>
              </w:rPr>
              <w:t>процентов к пре</w:t>
            </w:r>
            <w:r w:rsidRPr="00804B15">
              <w:rPr>
                <w:sz w:val="24"/>
                <w:szCs w:val="24"/>
              </w:rPr>
              <w:softHyphen/>
              <w:t>дыдущему году</w:t>
            </w:r>
          </w:p>
        </w:tc>
        <w:tc>
          <w:tcPr>
            <w:tcW w:w="1797" w:type="dxa"/>
          </w:tcPr>
          <w:p w:rsidR="002F1EA4" w:rsidRPr="002F1EA4" w:rsidRDefault="002F1EA4" w:rsidP="0074769B">
            <w:pPr>
              <w:jc w:val="center"/>
              <w:rPr>
                <w:sz w:val="28"/>
                <w:szCs w:val="28"/>
              </w:rPr>
            </w:pPr>
            <w:r w:rsidRPr="002F1EA4">
              <w:rPr>
                <w:sz w:val="28"/>
                <w:szCs w:val="28"/>
              </w:rPr>
              <w:t>111,2</w:t>
            </w:r>
          </w:p>
        </w:tc>
        <w:tc>
          <w:tcPr>
            <w:tcW w:w="1349" w:type="dxa"/>
            <w:vAlign w:val="center"/>
          </w:tcPr>
          <w:p w:rsidR="002F1EA4" w:rsidRPr="002F1EA4" w:rsidRDefault="002F1EA4" w:rsidP="002F1EA4">
            <w:pPr>
              <w:jc w:val="center"/>
              <w:rPr>
                <w:sz w:val="28"/>
                <w:szCs w:val="28"/>
              </w:rPr>
            </w:pPr>
            <w:r w:rsidRPr="002F1EA4">
              <w:rPr>
                <w:sz w:val="28"/>
                <w:szCs w:val="28"/>
              </w:rPr>
              <w:t>104,5</w:t>
            </w:r>
          </w:p>
        </w:tc>
      </w:tr>
      <w:tr w:rsidR="002F1EA4" w:rsidRPr="002F1EA4" w:rsidTr="00804B15">
        <w:trPr>
          <w:cantSplit/>
          <w:trHeight w:val="765"/>
        </w:trPr>
        <w:tc>
          <w:tcPr>
            <w:tcW w:w="899" w:type="dxa"/>
            <w:vMerge w:val="restart"/>
          </w:tcPr>
          <w:p w:rsidR="002F1EA4" w:rsidRPr="002F1EA4" w:rsidRDefault="002F1EA4" w:rsidP="0074769B">
            <w:pPr>
              <w:jc w:val="center"/>
              <w:rPr>
                <w:spacing w:val="-14"/>
                <w:sz w:val="28"/>
                <w:szCs w:val="28"/>
              </w:rPr>
            </w:pPr>
            <w:r w:rsidRPr="002F1EA4">
              <w:rPr>
                <w:spacing w:val="-14"/>
                <w:sz w:val="28"/>
                <w:szCs w:val="28"/>
              </w:rPr>
              <w:t>4.1.</w:t>
            </w:r>
          </w:p>
        </w:tc>
        <w:tc>
          <w:tcPr>
            <w:tcW w:w="3921" w:type="dxa"/>
          </w:tcPr>
          <w:p w:rsidR="002F1EA4" w:rsidRPr="002F1EA4" w:rsidRDefault="002F1EA4" w:rsidP="0074769B">
            <w:pPr>
              <w:jc w:val="both"/>
              <w:rPr>
                <w:sz w:val="28"/>
                <w:szCs w:val="28"/>
              </w:rPr>
            </w:pPr>
            <w:r w:rsidRPr="002F1EA4">
              <w:rPr>
                <w:sz w:val="28"/>
                <w:szCs w:val="28"/>
              </w:rPr>
              <w:t>Обрабатывающие производства</w:t>
            </w:r>
          </w:p>
          <w:p w:rsidR="002F1EA4" w:rsidRPr="002F1EA4" w:rsidRDefault="002F1EA4" w:rsidP="0074769B">
            <w:pPr>
              <w:jc w:val="both"/>
              <w:rPr>
                <w:sz w:val="28"/>
                <w:szCs w:val="28"/>
              </w:rPr>
            </w:pPr>
            <w:r w:rsidRPr="002F1EA4">
              <w:rPr>
                <w:sz w:val="28"/>
                <w:szCs w:val="28"/>
              </w:rPr>
              <w:t>в том числе:</w:t>
            </w:r>
          </w:p>
        </w:tc>
        <w:tc>
          <w:tcPr>
            <w:tcW w:w="1794" w:type="dxa"/>
          </w:tcPr>
          <w:p w:rsidR="002F1EA4" w:rsidRPr="00804B15" w:rsidRDefault="002F1EA4" w:rsidP="0074769B">
            <w:pPr>
              <w:jc w:val="center"/>
              <w:rPr>
                <w:sz w:val="24"/>
                <w:szCs w:val="24"/>
              </w:rPr>
            </w:pPr>
          </w:p>
        </w:tc>
        <w:tc>
          <w:tcPr>
            <w:tcW w:w="1797" w:type="dxa"/>
          </w:tcPr>
          <w:p w:rsidR="002F1EA4" w:rsidRPr="002F1EA4" w:rsidRDefault="002F1EA4" w:rsidP="0074769B">
            <w:pPr>
              <w:jc w:val="center"/>
              <w:rPr>
                <w:sz w:val="28"/>
                <w:szCs w:val="28"/>
              </w:rPr>
            </w:pPr>
          </w:p>
        </w:tc>
        <w:tc>
          <w:tcPr>
            <w:tcW w:w="1349" w:type="dxa"/>
          </w:tcPr>
          <w:p w:rsidR="002F1EA4" w:rsidRPr="002F1EA4" w:rsidRDefault="002F1EA4" w:rsidP="0074769B">
            <w:pPr>
              <w:jc w:val="center"/>
              <w:rPr>
                <w:sz w:val="28"/>
                <w:szCs w:val="28"/>
              </w:rPr>
            </w:pPr>
          </w:p>
        </w:tc>
      </w:tr>
      <w:tr w:rsidR="002F1EA4" w:rsidRPr="002F1EA4" w:rsidTr="00804B15">
        <w:trPr>
          <w:cantSplit/>
          <w:trHeight w:val="255"/>
        </w:trPr>
        <w:tc>
          <w:tcPr>
            <w:tcW w:w="899" w:type="dxa"/>
            <w:vMerge/>
            <w:vAlign w:val="center"/>
          </w:tcPr>
          <w:p w:rsidR="002F1EA4" w:rsidRPr="002F1EA4" w:rsidRDefault="002F1EA4" w:rsidP="0074769B">
            <w:pPr>
              <w:jc w:val="center"/>
              <w:rPr>
                <w:spacing w:val="-14"/>
                <w:sz w:val="28"/>
                <w:szCs w:val="28"/>
              </w:rPr>
            </w:pPr>
          </w:p>
        </w:tc>
        <w:tc>
          <w:tcPr>
            <w:tcW w:w="3921" w:type="dxa"/>
          </w:tcPr>
          <w:p w:rsidR="002F1EA4" w:rsidRPr="002F1EA4" w:rsidRDefault="002F1EA4" w:rsidP="0074769B">
            <w:pPr>
              <w:jc w:val="both"/>
              <w:rPr>
                <w:sz w:val="28"/>
                <w:szCs w:val="28"/>
              </w:rPr>
            </w:pPr>
            <w:r w:rsidRPr="002F1EA4">
              <w:rPr>
                <w:sz w:val="28"/>
                <w:szCs w:val="28"/>
              </w:rPr>
              <w:t>В действующих ценах</w:t>
            </w:r>
          </w:p>
        </w:tc>
        <w:tc>
          <w:tcPr>
            <w:tcW w:w="1794" w:type="dxa"/>
          </w:tcPr>
          <w:p w:rsidR="002F1EA4" w:rsidRPr="00804B15" w:rsidRDefault="002F1EA4" w:rsidP="0074769B">
            <w:pPr>
              <w:ind w:left="69" w:hanging="69"/>
              <w:jc w:val="center"/>
              <w:rPr>
                <w:sz w:val="24"/>
                <w:szCs w:val="24"/>
              </w:rPr>
            </w:pPr>
            <w:r w:rsidRPr="00804B15">
              <w:rPr>
                <w:sz w:val="24"/>
                <w:szCs w:val="24"/>
              </w:rPr>
              <w:t>тыс. рублей</w:t>
            </w:r>
          </w:p>
        </w:tc>
        <w:tc>
          <w:tcPr>
            <w:tcW w:w="1797" w:type="dxa"/>
          </w:tcPr>
          <w:p w:rsidR="002F1EA4" w:rsidRPr="002F1EA4" w:rsidRDefault="002F1EA4" w:rsidP="0074769B">
            <w:pPr>
              <w:ind w:left="69" w:hanging="69"/>
              <w:jc w:val="center"/>
              <w:rPr>
                <w:sz w:val="28"/>
                <w:szCs w:val="28"/>
              </w:rPr>
            </w:pPr>
            <w:r w:rsidRPr="002F1EA4">
              <w:rPr>
                <w:sz w:val="28"/>
                <w:szCs w:val="28"/>
              </w:rPr>
              <w:t>1911840</w:t>
            </w:r>
          </w:p>
        </w:tc>
        <w:tc>
          <w:tcPr>
            <w:tcW w:w="1349" w:type="dxa"/>
            <w:vAlign w:val="center"/>
          </w:tcPr>
          <w:p w:rsidR="002F1EA4" w:rsidRPr="002F1EA4" w:rsidRDefault="002F1EA4" w:rsidP="002F1EA4">
            <w:pPr>
              <w:jc w:val="center"/>
              <w:rPr>
                <w:sz w:val="28"/>
                <w:szCs w:val="28"/>
              </w:rPr>
            </w:pPr>
            <w:r w:rsidRPr="002F1EA4">
              <w:rPr>
                <w:sz w:val="28"/>
                <w:szCs w:val="28"/>
              </w:rPr>
              <w:t>2438413</w:t>
            </w:r>
          </w:p>
        </w:tc>
      </w:tr>
      <w:tr w:rsidR="002F1EA4" w:rsidRPr="002F1EA4" w:rsidTr="00804B15">
        <w:trPr>
          <w:cantSplit/>
          <w:trHeight w:val="255"/>
        </w:trPr>
        <w:tc>
          <w:tcPr>
            <w:tcW w:w="899" w:type="dxa"/>
            <w:vMerge/>
            <w:vAlign w:val="center"/>
          </w:tcPr>
          <w:p w:rsidR="002F1EA4" w:rsidRPr="002F1EA4" w:rsidRDefault="002F1EA4" w:rsidP="0074769B">
            <w:pPr>
              <w:jc w:val="center"/>
              <w:rPr>
                <w:spacing w:val="-14"/>
                <w:sz w:val="28"/>
                <w:szCs w:val="28"/>
              </w:rPr>
            </w:pPr>
          </w:p>
        </w:tc>
        <w:tc>
          <w:tcPr>
            <w:tcW w:w="3921" w:type="dxa"/>
          </w:tcPr>
          <w:p w:rsidR="002F1EA4" w:rsidRPr="002F1EA4" w:rsidRDefault="002F1EA4" w:rsidP="0074769B">
            <w:pPr>
              <w:jc w:val="both"/>
              <w:rPr>
                <w:sz w:val="28"/>
                <w:szCs w:val="28"/>
              </w:rPr>
            </w:pPr>
            <w:r w:rsidRPr="002F1EA4">
              <w:rPr>
                <w:sz w:val="28"/>
                <w:szCs w:val="28"/>
              </w:rPr>
              <w:t>В сопоставимых це</w:t>
            </w:r>
            <w:r w:rsidRPr="002F1EA4">
              <w:rPr>
                <w:sz w:val="28"/>
                <w:szCs w:val="28"/>
              </w:rPr>
              <w:softHyphen/>
              <w:t>нах</w:t>
            </w:r>
          </w:p>
        </w:tc>
        <w:tc>
          <w:tcPr>
            <w:tcW w:w="1794" w:type="dxa"/>
          </w:tcPr>
          <w:p w:rsidR="002F1EA4" w:rsidRPr="00804B15" w:rsidRDefault="002F1EA4" w:rsidP="0074769B">
            <w:pPr>
              <w:ind w:left="-73"/>
              <w:jc w:val="center"/>
              <w:rPr>
                <w:sz w:val="24"/>
                <w:szCs w:val="24"/>
              </w:rPr>
            </w:pPr>
            <w:r w:rsidRPr="00804B15">
              <w:rPr>
                <w:sz w:val="24"/>
                <w:szCs w:val="24"/>
              </w:rPr>
              <w:t>процентов к пре</w:t>
            </w:r>
            <w:r w:rsidRPr="00804B15">
              <w:rPr>
                <w:sz w:val="24"/>
                <w:szCs w:val="24"/>
              </w:rPr>
              <w:softHyphen/>
              <w:t>дыдущему году</w:t>
            </w:r>
          </w:p>
        </w:tc>
        <w:tc>
          <w:tcPr>
            <w:tcW w:w="1797" w:type="dxa"/>
          </w:tcPr>
          <w:p w:rsidR="002F1EA4" w:rsidRPr="002F1EA4" w:rsidRDefault="002F1EA4" w:rsidP="0074769B">
            <w:pPr>
              <w:ind w:left="-73"/>
              <w:jc w:val="center"/>
              <w:rPr>
                <w:sz w:val="28"/>
                <w:szCs w:val="28"/>
              </w:rPr>
            </w:pPr>
            <w:r w:rsidRPr="002F1EA4">
              <w:rPr>
                <w:sz w:val="28"/>
                <w:szCs w:val="28"/>
              </w:rPr>
              <w:t>160,3</w:t>
            </w:r>
          </w:p>
        </w:tc>
        <w:tc>
          <w:tcPr>
            <w:tcW w:w="1349" w:type="dxa"/>
            <w:vAlign w:val="center"/>
          </w:tcPr>
          <w:p w:rsidR="002F1EA4" w:rsidRPr="002F1EA4" w:rsidRDefault="002F1EA4" w:rsidP="002F1EA4">
            <w:pPr>
              <w:jc w:val="center"/>
              <w:rPr>
                <w:sz w:val="28"/>
                <w:szCs w:val="28"/>
              </w:rPr>
            </w:pPr>
            <w:r w:rsidRPr="002F1EA4">
              <w:rPr>
                <w:sz w:val="28"/>
                <w:szCs w:val="28"/>
              </w:rPr>
              <w:t>105,3</w:t>
            </w:r>
          </w:p>
        </w:tc>
      </w:tr>
      <w:tr w:rsidR="002F1EA4" w:rsidRPr="002F1EA4" w:rsidTr="00804B15">
        <w:trPr>
          <w:cantSplit/>
          <w:trHeight w:val="765"/>
        </w:trPr>
        <w:tc>
          <w:tcPr>
            <w:tcW w:w="899" w:type="dxa"/>
            <w:vMerge w:val="restart"/>
          </w:tcPr>
          <w:p w:rsidR="002F1EA4" w:rsidRPr="002F1EA4" w:rsidRDefault="002F1EA4" w:rsidP="0074769B">
            <w:pPr>
              <w:jc w:val="center"/>
              <w:rPr>
                <w:bCs/>
                <w:sz w:val="28"/>
                <w:szCs w:val="28"/>
              </w:rPr>
            </w:pPr>
            <w:r w:rsidRPr="002F1EA4">
              <w:rPr>
                <w:bCs/>
                <w:sz w:val="28"/>
                <w:szCs w:val="28"/>
              </w:rPr>
              <w:t>4.2.</w:t>
            </w:r>
          </w:p>
        </w:tc>
        <w:tc>
          <w:tcPr>
            <w:tcW w:w="3921" w:type="dxa"/>
          </w:tcPr>
          <w:p w:rsidR="002F1EA4" w:rsidRPr="002F1EA4" w:rsidRDefault="002F1EA4" w:rsidP="0074769B">
            <w:pPr>
              <w:spacing w:line="244" w:lineRule="auto"/>
              <w:jc w:val="both"/>
              <w:rPr>
                <w:sz w:val="28"/>
                <w:szCs w:val="28"/>
              </w:rPr>
            </w:pPr>
            <w:r w:rsidRPr="002F1EA4">
              <w:rPr>
                <w:sz w:val="28"/>
                <w:szCs w:val="28"/>
              </w:rPr>
              <w:t>Обеспечение  электрической энергией, газом и паром кондиционирование воздуха</w:t>
            </w:r>
          </w:p>
          <w:p w:rsidR="002F1EA4" w:rsidRPr="002F1EA4" w:rsidRDefault="002F1EA4" w:rsidP="0074769B">
            <w:pPr>
              <w:jc w:val="both"/>
              <w:rPr>
                <w:bCs/>
                <w:sz w:val="28"/>
                <w:szCs w:val="28"/>
              </w:rPr>
            </w:pPr>
          </w:p>
        </w:tc>
        <w:tc>
          <w:tcPr>
            <w:tcW w:w="1794" w:type="dxa"/>
          </w:tcPr>
          <w:p w:rsidR="002F1EA4" w:rsidRPr="00804B15" w:rsidRDefault="002F1EA4" w:rsidP="0074769B">
            <w:pPr>
              <w:jc w:val="center"/>
              <w:rPr>
                <w:sz w:val="24"/>
                <w:szCs w:val="24"/>
              </w:rPr>
            </w:pPr>
          </w:p>
        </w:tc>
        <w:tc>
          <w:tcPr>
            <w:tcW w:w="1797" w:type="dxa"/>
          </w:tcPr>
          <w:p w:rsidR="002F1EA4" w:rsidRPr="002F1EA4" w:rsidRDefault="002F1EA4" w:rsidP="0074769B">
            <w:pPr>
              <w:jc w:val="center"/>
              <w:rPr>
                <w:sz w:val="28"/>
                <w:szCs w:val="28"/>
              </w:rPr>
            </w:pPr>
          </w:p>
        </w:tc>
        <w:tc>
          <w:tcPr>
            <w:tcW w:w="1349" w:type="dxa"/>
          </w:tcPr>
          <w:p w:rsidR="002F1EA4" w:rsidRPr="002F1EA4" w:rsidRDefault="002F1EA4" w:rsidP="0074769B">
            <w:pPr>
              <w:jc w:val="center"/>
              <w:rPr>
                <w:sz w:val="28"/>
                <w:szCs w:val="28"/>
              </w:rPr>
            </w:pPr>
          </w:p>
        </w:tc>
      </w:tr>
      <w:tr w:rsidR="002F1EA4" w:rsidRPr="002F1EA4" w:rsidTr="00804B15">
        <w:trPr>
          <w:cantSplit/>
          <w:trHeight w:val="171"/>
        </w:trPr>
        <w:tc>
          <w:tcPr>
            <w:tcW w:w="899" w:type="dxa"/>
            <w:vMerge/>
            <w:vAlign w:val="center"/>
          </w:tcPr>
          <w:p w:rsidR="002F1EA4" w:rsidRPr="002F1EA4" w:rsidRDefault="002F1EA4" w:rsidP="0074769B">
            <w:pPr>
              <w:rPr>
                <w:bCs/>
                <w:sz w:val="28"/>
                <w:szCs w:val="28"/>
              </w:rPr>
            </w:pPr>
          </w:p>
        </w:tc>
        <w:tc>
          <w:tcPr>
            <w:tcW w:w="3921" w:type="dxa"/>
          </w:tcPr>
          <w:p w:rsidR="002F1EA4" w:rsidRPr="002F1EA4" w:rsidRDefault="002F1EA4" w:rsidP="0074769B">
            <w:pPr>
              <w:jc w:val="both"/>
              <w:rPr>
                <w:sz w:val="28"/>
                <w:szCs w:val="28"/>
              </w:rPr>
            </w:pPr>
            <w:r w:rsidRPr="002F1EA4">
              <w:rPr>
                <w:sz w:val="28"/>
                <w:szCs w:val="28"/>
              </w:rPr>
              <w:t>В действующих це</w:t>
            </w:r>
            <w:r w:rsidRPr="002F1EA4">
              <w:rPr>
                <w:sz w:val="28"/>
                <w:szCs w:val="28"/>
              </w:rPr>
              <w:softHyphen/>
              <w:t>нах</w:t>
            </w:r>
          </w:p>
        </w:tc>
        <w:tc>
          <w:tcPr>
            <w:tcW w:w="1794" w:type="dxa"/>
          </w:tcPr>
          <w:p w:rsidR="002F1EA4" w:rsidRPr="00804B15" w:rsidRDefault="002F1EA4" w:rsidP="0074769B">
            <w:pPr>
              <w:jc w:val="center"/>
              <w:rPr>
                <w:sz w:val="24"/>
                <w:szCs w:val="24"/>
              </w:rPr>
            </w:pPr>
            <w:r w:rsidRPr="00804B15">
              <w:rPr>
                <w:sz w:val="24"/>
                <w:szCs w:val="24"/>
              </w:rPr>
              <w:t>тыс. рублей</w:t>
            </w:r>
          </w:p>
        </w:tc>
        <w:tc>
          <w:tcPr>
            <w:tcW w:w="1797" w:type="dxa"/>
          </w:tcPr>
          <w:p w:rsidR="002F1EA4" w:rsidRPr="002F1EA4" w:rsidRDefault="002F1EA4" w:rsidP="0074769B">
            <w:pPr>
              <w:jc w:val="center"/>
              <w:rPr>
                <w:sz w:val="28"/>
                <w:szCs w:val="28"/>
              </w:rPr>
            </w:pPr>
            <w:r w:rsidRPr="002F1EA4">
              <w:rPr>
                <w:sz w:val="28"/>
                <w:szCs w:val="28"/>
              </w:rPr>
              <w:t>2593369</w:t>
            </w:r>
          </w:p>
        </w:tc>
        <w:tc>
          <w:tcPr>
            <w:tcW w:w="1349" w:type="dxa"/>
          </w:tcPr>
          <w:p w:rsidR="002F1EA4" w:rsidRPr="002F1EA4" w:rsidRDefault="002F1EA4" w:rsidP="002F1EA4">
            <w:pPr>
              <w:jc w:val="center"/>
              <w:rPr>
                <w:sz w:val="28"/>
                <w:szCs w:val="28"/>
              </w:rPr>
            </w:pPr>
            <w:r w:rsidRPr="002F1EA4">
              <w:rPr>
                <w:sz w:val="28"/>
                <w:szCs w:val="28"/>
              </w:rPr>
              <w:t>3730661</w:t>
            </w:r>
          </w:p>
        </w:tc>
      </w:tr>
      <w:tr w:rsidR="002F1EA4" w:rsidRPr="002F1EA4" w:rsidTr="00804B15">
        <w:trPr>
          <w:cantSplit/>
          <w:trHeight w:val="255"/>
        </w:trPr>
        <w:tc>
          <w:tcPr>
            <w:tcW w:w="899" w:type="dxa"/>
            <w:vMerge/>
            <w:vAlign w:val="center"/>
          </w:tcPr>
          <w:p w:rsidR="002F1EA4" w:rsidRPr="002F1EA4" w:rsidRDefault="002F1EA4" w:rsidP="0074769B">
            <w:pPr>
              <w:rPr>
                <w:bCs/>
                <w:sz w:val="28"/>
                <w:szCs w:val="28"/>
              </w:rPr>
            </w:pPr>
          </w:p>
        </w:tc>
        <w:tc>
          <w:tcPr>
            <w:tcW w:w="3921" w:type="dxa"/>
          </w:tcPr>
          <w:p w:rsidR="002F1EA4" w:rsidRPr="002F1EA4" w:rsidRDefault="002F1EA4" w:rsidP="0074769B">
            <w:pPr>
              <w:jc w:val="both"/>
              <w:rPr>
                <w:sz w:val="28"/>
                <w:szCs w:val="28"/>
              </w:rPr>
            </w:pPr>
            <w:r w:rsidRPr="002F1EA4">
              <w:rPr>
                <w:sz w:val="28"/>
                <w:szCs w:val="28"/>
              </w:rPr>
              <w:t>В сопоставимых це</w:t>
            </w:r>
            <w:r w:rsidRPr="002F1EA4">
              <w:rPr>
                <w:sz w:val="28"/>
                <w:szCs w:val="28"/>
              </w:rPr>
              <w:softHyphen/>
              <w:t>нах</w:t>
            </w:r>
          </w:p>
        </w:tc>
        <w:tc>
          <w:tcPr>
            <w:tcW w:w="1794" w:type="dxa"/>
          </w:tcPr>
          <w:p w:rsidR="002F1EA4" w:rsidRPr="00804B15" w:rsidRDefault="002F1EA4" w:rsidP="0074769B">
            <w:pPr>
              <w:jc w:val="center"/>
              <w:rPr>
                <w:sz w:val="24"/>
                <w:szCs w:val="24"/>
              </w:rPr>
            </w:pPr>
            <w:r w:rsidRPr="00804B15">
              <w:rPr>
                <w:sz w:val="24"/>
                <w:szCs w:val="24"/>
              </w:rPr>
              <w:t>процентов к пре</w:t>
            </w:r>
            <w:r w:rsidRPr="00804B15">
              <w:rPr>
                <w:sz w:val="24"/>
                <w:szCs w:val="24"/>
              </w:rPr>
              <w:softHyphen/>
              <w:t>дыдущему году</w:t>
            </w:r>
          </w:p>
        </w:tc>
        <w:tc>
          <w:tcPr>
            <w:tcW w:w="1797" w:type="dxa"/>
          </w:tcPr>
          <w:p w:rsidR="002F1EA4" w:rsidRPr="002F1EA4" w:rsidRDefault="002F1EA4" w:rsidP="0074769B">
            <w:pPr>
              <w:jc w:val="center"/>
              <w:rPr>
                <w:sz w:val="28"/>
                <w:szCs w:val="28"/>
              </w:rPr>
            </w:pPr>
            <w:r w:rsidRPr="002F1EA4">
              <w:rPr>
                <w:sz w:val="28"/>
                <w:szCs w:val="28"/>
              </w:rPr>
              <w:t>101,9</w:t>
            </w:r>
          </w:p>
        </w:tc>
        <w:tc>
          <w:tcPr>
            <w:tcW w:w="1349" w:type="dxa"/>
          </w:tcPr>
          <w:p w:rsidR="002F1EA4" w:rsidRPr="002F1EA4" w:rsidRDefault="002F1EA4" w:rsidP="002F1EA4">
            <w:pPr>
              <w:jc w:val="center"/>
              <w:rPr>
                <w:sz w:val="28"/>
                <w:szCs w:val="28"/>
              </w:rPr>
            </w:pPr>
            <w:r w:rsidRPr="002F1EA4">
              <w:rPr>
                <w:sz w:val="28"/>
                <w:szCs w:val="28"/>
              </w:rPr>
              <w:t>101,8</w:t>
            </w:r>
          </w:p>
        </w:tc>
      </w:tr>
      <w:tr w:rsidR="002F1EA4" w:rsidRPr="002F1EA4" w:rsidTr="00804B15">
        <w:trPr>
          <w:cantSplit/>
          <w:trHeight w:val="299"/>
        </w:trPr>
        <w:tc>
          <w:tcPr>
            <w:tcW w:w="899" w:type="dxa"/>
            <w:vMerge w:val="restart"/>
          </w:tcPr>
          <w:p w:rsidR="002F1EA4" w:rsidRPr="002F1EA4" w:rsidRDefault="002F1EA4" w:rsidP="0074769B">
            <w:pPr>
              <w:jc w:val="center"/>
              <w:rPr>
                <w:bCs/>
                <w:sz w:val="28"/>
                <w:szCs w:val="28"/>
              </w:rPr>
            </w:pPr>
            <w:r w:rsidRPr="002F1EA4">
              <w:rPr>
                <w:bCs/>
                <w:sz w:val="28"/>
                <w:szCs w:val="28"/>
              </w:rPr>
              <w:t>4.3</w:t>
            </w:r>
          </w:p>
        </w:tc>
        <w:tc>
          <w:tcPr>
            <w:tcW w:w="3921" w:type="dxa"/>
            <w:vMerge w:val="restart"/>
          </w:tcPr>
          <w:p w:rsidR="002F1EA4" w:rsidRPr="002F1EA4" w:rsidRDefault="002F1EA4" w:rsidP="0074769B">
            <w:pPr>
              <w:spacing w:line="249" w:lineRule="auto"/>
              <w:jc w:val="both"/>
              <w:rPr>
                <w:bCs/>
                <w:sz w:val="28"/>
                <w:szCs w:val="28"/>
              </w:rPr>
            </w:pPr>
            <w:r w:rsidRPr="002F1EA4">
              <w:rPr>
                <w:bCs/>
                <w:sz w:val="28"/>
                <w:szCs w:val="28"/>
              </w:rPr>
              <w:t xml:space="preserve">Оптовая и розничная торговля, ремонт автотранспортных средств и мотоциклов, </w:t>
            </w:r>
          </w:p>
          <w:p w:rsidR="002F1EA4" w:rsidRPr="002F1EA4" w:rsidRDefault="002F1EA4" w:rsidP="0074769B">
            <w:pPr>
              <w:spacing w:line="249" w:lineRule="auto"/>
              <w:jc w:val="both"/>
              <w:rPr>
                <w:bCs/>
                <w:sz w:val="28"/>
                <w:szCs w:val="28"/>
              </w:rPr>
            </w:pPr>
            <w:r w:rsidRPr="002F1EA4">
              <w:rPr>
                <w:b/>
                <w:bCs/>
                <w:sz w:val="28"/>
                <w:szCs w:val="28"/>
              </w:rPr>
              <w:t> </w:t>
            </w:r>
          </w:p>
        </w:tc>
        <w:tc>
          <w:tcPr>
            <w:tcW w:w="1794" w:type="dxa"/>
          </w:tcPr>
          <w:p w:rsidR="002F1EA4" w:rsidRPr="00804B15" w:rsidRDefault="002F1EA4" w:rsidP="0074769B">
            <w:pPr>
              <w:spacing w:line="249" w:lineRule="auto"/>
              <w:ind w:left="-73"/>
              <w:jc w:val="center"/>
              <w:rPr>
                <w:sz w:val="24"/>
                <w:szCs w:val="24"/>
              </w:rPr>
            </w:pPr>
            <w:r w:rsidRPr="00804B15">
              <w:rPr>
                <w:sz w:val="24"/>
                <w:szCs w:val="24"/>
              </w:rPr>
              <w:t>тыс</w:t>
            </w:r>
            <w:proofErr w:type="gramStart"/>
            <w:r w:rsidRPr="00804B15">
              <w:rPr>
                <w:sz w:val="24"/>
                <w:szCs w:val="24"/>
              </w:rPr>
              <w:t>.р</w:t>
            </w:r>
            <w:proofErr w:type="gramEnd"/>
            <w:r w:rsidRPr="00804B15">
              <w:rPr>
                <w:sz w:val="24"/>
                <w:szCs w:val="24"/>
              </w:rPr>
              <w:t>уб.</w:t>
            </w:r>
          </w:p>
        </w:tc>
        <w:tc>
          <w:tcPr>
            <w:tcW w:w="1797" w:type="dxa"/>
          </w:tcPr>
          <w:p w:rsidR="002F1EA4" w:rsidRPr="002F1EA4" w:rsidRDefault="002F1EA4" w:rsidP="0074769B">
            <w:pPr>
              <w:spacing w:line="249" w:lineRule="auto"/>
              <w:ind w:left="-73"/>
              <w:jc w:val="center"/>
              <w:rPr>
                <w:sz w:val="28"/>
                <w:szCs w:val="28"/>
              </w:rPr>
            </w:pPr>
            <w:r w:rsidRPr="002F1EA4">
              <w:rPr>
                <w:sz w:val="28"/>
                <w:szCs w:val="28"/>
              </w:rPr>
              <w:t>5273610</w:t>
            </w:r>
          </w:p>
        </w:tc>
        <w:tc>
          <w:tcPr>
            <w:tcW w:w="1349" w:type="dxa"/>
          </w:tcPr>
          <w:p w:rsidR="002F1EA4" w:rsidRPr="002F1EA4" w:rsidRDefault="002F1EA4" w:rsidP="002F1EA4">
            <w:pPr>
              <w:spacing w:line="249" w:lineRule="auto"/>
              <w:jc w:val="center"/>
              <w:rPr>
                <w:sz w:val="28"/>
                <w:szCs w:val="28"/>
              </w:rPr>
            </w:pPr>
            <w:r w:rsidRPr="002F1EA4">
              <w:rPr>
                <w:sz w:val="28"/>
                <w:szCs w:val="28"/>
              </w:rPr>
              <w:t>7083468</w:t>
            </w:r>
          </w:p>
        </w:tc>
      </w:tr>
      <w:tr w:rsidR="002F1EA4" w:rsidRPr="002F1EA4" w:rsidTr="00804B15">
        <w:trPr>
          <w:cantSplit/>
          <w:trHeight w:val="255"/>
        </w:trPr>
        <w:tc>
          <w:tcPr>
            <w:tcW w:w="899" w:type="dxa"/>
            <w:vMerge/>
            <w:vAlign w:val="center"/>
          </w:tcPr>
          <w:p w:rsidR="002F1EA4" w:rsidRPr="002F1EA4" w:rsidRDefault="002F1EA4" w:rsidP="0074769B">
            <w:pPr>
              <w:rPr>
                <w:bCs/>
                <w:sz w:val="28"/>
                <w:szCs w:val="28"/>
              </w:rPr>
            </w:pPr>
          </w:p>
        </w:tc>
        <w:tc>
          <w:tcPr>
            <w:tcW w:w="3921" w:type="dxa"/>
            <w:vMerge/>
            <w:vAlign w:val="center"/>
          </w:tcPr>
          <w:p w:rsidR="002F1EA4" w:rsidRPr="002F1EA4" w:rsidRDefault="002F1EA4" w:rsidP="0074769B">
            <w:pPr>
              <w:rPr>
                <w:bCs/>
                <w:sz w:val="28"/>
                <w:szCs w:val="28"/>
              </w:rPr>
            </w:pPr>
          </w:p>
        </w:tc>
        <w:tc>
          <w:tcPr>
            <w:tcW w:w="1794" w:type="dxa"/>
          </w:tcPr>
          <w:p w:rsidR="002F1EA4" w:rsidRPr="00804B15" w:rsidRDefault="002F1EA4" w:rsidP="0074769B">
            <w:pPr>
              <w:spacing w:line="249" w:lineRule="auto"/>
              <w:ind w:left="-73"/>
              <w:jc w:val="center"/>
              <w:rPr>
                <w:sz w:val="24"/>
                <w:szCs w:val="24"/>
              </w:rPr>
            </w:pPr>
            <w:r w:rsidRPr="00804B15">
              <w:rPr>
                <w:sz w:val="24"/>
                <w:szCs w:val="24"/>
              </w:rPr>
              <w:t>процентов к пре</w:t>
            </w:r>
            <w:r w:rsidRPr="00804B15">
              <w:rPr>
                <w:sz w:val="24"/>
                <w:szCs w:val="24"/>
              </w:rPr>
              <w:softHyphen/>
              <w:t>дыдущему году</w:t>
            </w:r>
          </w:p>
        </w:tc>
        <w:tc>
          <w:tcPr>
            <w:tcW w:w="1797" w:type="dxa"/>
          </w:tcPr>
          <w:p w:rsidR="002F1EA4" w:rsidRPr="002F1EA4" w:rsidRDefault="002F1EA4" w:rsidP="0074769B">
            <w:pPr>
              <w:spacing w:line="249" w:lineRule="auto"/>
              <w:ind w:left="-73"/>
              <w:jc w:val="center"/>
              <w:rPr>
                <w:sz w:val="28"/>
                <w:szCs w:val="28"/>
              </w:rPr>
            </w:pPr>
            <w:r w:rsidRPr="002F1EA4">
              <w:rPr>
                <w:sz w:val="28"/>
                <w:szCs w:val="28"/>
              </w:rPr>
              <w:t>105,6</w:t>
            </w:r>
          </w:p>
        </w:tc>
        <w:tc>
          <w:tcPr>
            <w:tcW w:w="1349" w:type="dxa"/>
          </w:tcPr>
          <w:p w:rsidR="002F1EA4" w:rsidRPr="002F1EA4" w:rsidRDefault="002F1EA4" w:rsidP="002F1EA4">
            <w:pPr>
              <w:spacing w:line="249" w:lineRule="auto"/>
              <w:jc w:val="center"/>
              <w:rPr>
                <w:sz w:val="28"/>
                <w:szCs w:val="28"/>
              </w:rPr>
            </w:pPr>
            <w:r w:rsidRPr="002F1EA4">
              <w:rPr>
                <w:sz w:val="28"/>
                <w:szCs w:val="28"/>
              </w:rPr>
              <w:t>105,4</w:t>
            </w:r>
          </w:p>
        </w:tc>
      </w:tr>
      <w:tr w:rsidR="002F1EA4" w:rsidRPr="002F1EA4" w:rsidTr="00804B15">
        <w:trPr>
          <w:cantSplit/>
          <w:trHeight w:val="401"/>
        </w:trPr>
        <w:tc>
          <w:tcPr>
            <w:tcW w:w="899" w:type="dxa"/>
            <w:vMerge w:val="restart"/>
            <w:vAlign w:val="center"/>
          </w:tcPr>
          <w:p w:rsidR="002F1EA4" w:rsidRPr="002F1EA4" w:rsidRDefault="002F1EA4" w:rsidP="0074769B">
            <w:pPr>
              <w:jc w:val="center"/>
              <w:rPr>
                <w:bCs/>
                <w:sz w:val="28"/>
                <w:szCs w:val="28"/>
              </w:rPr>
            </w:pPr>
            <w:r w:rsidRPr="002F1EA4">
              <w:rPr>
                <w:bCs/>
                <w:sz w:val="28"/>
                <w:szCs w:val="28"/>
              </w:rPr>
              <w:t>5.</w:t>
            </w:r>
          </w:p>
        </w:tc>
        <w:tc>
          <w:tcPr>
            <w:tcW w:w="3921" w:type="dxa"/>
            <w:vMerge w:val="restart"/>
            <w:vAlign w:val="center"/>
          </w:tcPr>
          <w:p w:rsidR="002F1EA4" w:rsidRPr="002F1EA4" w:rsidRDefault="002F1EA4" w:rsidP="0074769B">
            <w:pPr>
              <w:rPr>
                <w:bCs/>
                <w:sz w:val="28"/>
                <w:szCs w:val="28"/>
              </w:rPr>
            </w:pPr>
            <w:r w:rsidRPr="002F1EA4">
              <w:rPr>
                <w:bCs/>
                <w:sz w:val="28"/>
                <w:szCs w:val="28"/>
              </w:rPr>
              <w:t>Оборот розничной торговли по крупным и средним организациям всех видов экономической деятельности</w:t>
            </w:r>
          </w:p>
        </w:tc>
        <w:tc>
          <w:tcPr>
            <w:tcW w:w="1794" w:type="dxa"/>
          </w:tcPr>
          <w:p w:rsidR="002F1EA4" w:rsidRPr="00804B15" w:rsidRDefault="002F1EA4" w:rsidP="0074769B">
            <w:pPr>
              <w:spacing w:line="249" w:lineRule="auto"/>
              <w:ind w:left="-73"/>
              <w:jc w:val="center"/>
              <w:rPr>
                <w:sz w:val="24"/>
                <w:szCs w:val="24"/>
              </w:rPr>
            </w:pPr>
            <w:r w:rsidRPr="00804B15">
              <w:rPr>
                <w:sz w:val="24"/>
                <w:szCs w:val="24"/>
              </w:rPr>
              <w:t>тыс</w:t>
            </w:r>
            <w:proofErr w:type="gramStart"/>
            <w:r w:rsidRPr="00804B15">
              <w:rPr>
                <w:sz w:val="24"/>
                <w:szCs w:val="24"/>
              </w:rPr>
              <w:t>.р</w:t>
            </w:r>
            <w:proofErr w:type="gramEnd"/>
            <w:r w:rsidRPr="00804B15">
              <w:rPr>
                <w:sz w:val="24"/>
                <w:szCs w:val="24"/>
              </w:rPr>
              <w:t>уб.</w:t>
            </w:r>
          </w:p>
        </w:tc>
        <w:tc>
          <w:tcPr>
            <w:tcW w:w="1797" w:type="dxa"/>
          </w:tcPr>
          <w:p w:rsidR="002F1EA4" w:rsidRPr="002F1EA4" w:rsidRDefault="002F1EA4" w:rsidP="0074769B">
            <w:pPr>
              <w:spacing w:line="249" w:lineRule="auto"/>
              <w:ind w:left="-73"/>
              <w:jc w:val="center"/>
              <w:rPr>
                <w:sz w:val="28"/>
                <w:szCs w:val="28"/>
              </w:rPr>
            </w:pPr>
            <w:r w:rsidRPr="002F1EA4">
              <w:rPr>
                <w:sz w:val="28"/>
                <w:szCs w:val="28"/>
              </w:rPr>
              <w:t>3758247</w:t>
            </w:r>
          </w:p>
        </w:tc>
        <w:tc>
          <w:tcPr>
            <w:tcW w:w="1349" w:type="dxa"/>
          </w:tcPr>
          <w:p w:rsidR="002F1EA4" w:rsidRPr="002F1EA4" w:rsidRDefault="002F1EA4" w:rsidP="002F1EA4">
            <w:pPr>
              <w:spacing w:line="249" w:lineRule="auto"/>
              <w:jc w:val="center"/>
              <w:rPr>
                <w:sz w:val="28"/>
                <w:szCs w:val="28"/>
              </w:rPr>
            </w:pPr>
            <w:r w:rsidRPr="002F1EA4">
              <w:rPr>
                <w:sz w:val="28"/>
                <w:szCs w:val="28"/>
              </w:rPr>
              <w:t>4467998</w:t>
            </w:r>
          </w:p>
        </w:tc>
      </w:tr>
      <w:tr w:rsidR="002F1EA4" w:rsidRPr="002F1EA4" w:rsidTr="00804B15">
        <w:trPr>
          <w:cantSplit/>
          <w:trHeight w:val="255"/>
        </w:trPr>
        <w:tc>
          <w:tcPr>
            <w:tcW w:w="899" w:type="dxa"/>
            <w:vMerge/>
            <w:vAlign w:val="center"/>
          </w:tcPr>
          <w:p w:rsidR="002F1EA4" w:rsidRPr="002F1EA4" w:rsidRDefault="002F1EA4" w:rsidP="0074769B">
            <w:pPr>
              <w:rPr>
                <w:bCs/>
                <w:sz w:val="28"/>
                <w:szCs w:val="28"/>
              </w:rPr>
            </w:pPr>
          </w:p>
        </w:tc>
        <w:tc>
          <w:tcPr>
            <w:tcW w:w="3921" w:type="dxa"/>
            <w:vMerge/>
            <w:vAlign w:val="center"/>
          </w:tcPr>
          <w:p w:rsidR="002F1EA4" w:rsidRPr="002F1EA4" w:rsidRDefault="002F1EA4" w:rsidP="0074769B">
            <w:pPr>
              <w:rPr>
                <w:sz w:val="28"/>
                <w:szCs w:val="28"/>
              </w:rPr>
            </w:pPr>
          </w:p>
        </w:tc>
        <w:tc>
          <w:tcPr>
            <w:tcW w:w="1794" w:type="dxa"/>
          </w:tcPr>
          <w:p w:rsidR="002F1EA4" w:rsidRPr="00804B15" w:rsidRDefault="002F1EA4" w:rsidP="0074769B">
            <w:pPr>
              <w:spacing w:line="249" w:lineRule="auto"/>
              <w:ind w:left="-73"/>
              <w:jc w:val="center"/>
              <w:rPr>
                <w:sz w:val="24"/>
                <w:szCs w:val="24"/>
              </w:rPr>
            </w:pPr>
            <w:r w:rsidRPr="00804B15">
              <w:rPr>
                <w:sz w:val="24"/>
                <w:szCs w:val="24"/>
              </w:rPr>
              <w:t>процентов к пре</w:t>
            </w:r>
            <w:r w:rsidRPr="00804B15">
              <w:rPr>
                <w:sz w:val="24"/>
                <w:szCs w:val="24"/>
              </w:rPr>
              <w:softHyphen/>
              <w:t>дыдущему году</w:t>
            </w:r>
          </w:p>
        </w:tc>
        <w:tc>
          <w:tcPr>
            <w:tcW w:w="1797" w:type="dxa"/>
          </w:tcPr>
          <w:p w:rsidR="002F1EA4" w:rsidRPr="002F1EA4" w:rsidRDefault="002F1EA4" w:rsidP="0074769B">
            <w:pPr>
              <w:spacing w:line="249" w:lineRule="auto"/>
              <w:ind w:left="-73"/>
              <w:jc w:val="center"/>
              <w:rPr>
                <w:sz w:val="28"/>
                <w:szCs w:val="28"/>
              </w:rPr>
            </w:pPr>
            <w:r w:rsidRPr="002F1EA4">
              <w:rPr>
                <w:sz w:val="28"/>
                <w:szCs w:val="28"/>
              </w:rPr>
              <w:t>119,60</w:t>
            </w:r>
          </w:p>
        </w:tc>
        <w:tc>
          <w:tcPr>
            <w:tcW w:w="1349" w:type="dxa"/>
          </w:tcPr>
          <w:p w:rsidR="002F1EA4" w:rsidRPr="002F1EA4" w:rsidRDefault="002F1EA4" w:rsidP="002F1EA4">
            <w:pPr>
              <w:spacing w:line="249" w:lineRule="auto"/>
              <w:jc w:val="center"/>
              <w:rPr>
                <w:sz w:val="28"/>
                <w:szCs w:val="28"/>
              </w:rPr>
            </w:pPr>
            <w:r w:rsidRPr="002F1EA4">
              <w:rPr>
                <w:sz w:val="28"/>
                <w:szCs w:val="28"/>
              </w:rPr>
              <w:t>110,5</w:t>
            </w:r>
          </w:p>
        </w:tc>
      </w:tr>
      <w:tr w:rsidR="002F1EA4" w:rsidRPr="002F1EA4" w:rsidTr="00804B15">
        <w:trPr>
          <w:cantSplit/>
          <w:trHeight w:val="255"/>
        </w:trPr>
        <w:tc>
          <w:tcPr>
            <w:tcW w:w="899" w:type="dxa"/>
            <w:vMerge w:val="restart"/>
            <w:vAlign w:val="center"/>
          </w:tcPr>
          <w:p w:rsidR="002F1EA4" w:rsidRPr="002F1EA4" w:rsidRDefault="002F1EA4" w:rsidP="0074769B">
            <w:pPr>
              <w:jc w:val="center"/>
              <w:rPr>
                <w:bCs/>
                <w:sz w:val="28"/>
                <w:szCs w:val="28"/>
              </w:rPr>
            </w:pPr>
            <w:r w:rsidRPr="002F1EA4">
              <w:rPr>
                <w:bCs/>
                <w:sz w:val="28"/>
                <w:szCs w:val="28"/>
              </w:rPr>
              <w:t>6.</w:t>
            </w:r>
          </w:p>
        </w:tc>
        <w:tc>
          <w:tcPr>
            <w:tcW w:w="3921" w:type="dxa"/>
            <w:vMerge w:val="restart"/>
            <w:vAlign w:val="center"/>
          </w:tcPr>
          <w:p w:rsidR="002F1EA4" w:rsidRPr="002F1EA4" w:rsidRDefault="002F1EA4" w:rsidP="0074769B">
            <w:pPr>
              <w:rPr>
                <w:sz w:val="28"/>
                <w:szCs w:val="28"/>
              </w:rPr>
            </w:pPr>
            <w:r w:rsidRPr="002F1EA4">
              <w:rPr>
                <w:sz w:val="28"/>
                <w:szCs w:val="28"/>
              </w:rPr>
              <w:t>Оборот оптовой торговли</w:t>
            </w:r>
            <w:r w:rsidRPr="002F1EA4">
              <w:rPr>
                <w:bCs/>
                <w:sz w:val="28"/>
                <w:szCs w:val="28"/>
              </w:rPr>
              <w:t xml:space="preserve"> по </w:t>
            </w:r>
            <w:r w:rsidRPr="002F1EA4">
              <w:rPr>
                <w:bCs/>
                <w:sz w:val="28"/>
                <w:szCs w:val="28"/>
              </w:rPr>
              <w:lastRenderedPageBreak/>
              <w:t>крупным и средним организациям всех видов экономической деятельности</w:t>
            </w:r>
          </w:p>
        </w:tc>
        <w:tc>
          <w:tcPr>
            <w:tcW w:w="1794" w:type="dxa"/>
          </w:tcPr>
          <w:p w:rsidR="002F1EA4" w:rsidRPr="00804B15" w:rsidRDefault="002F1EA4" w:rsidP="0074769B">
            <w:pPr>
              <w:spacing w:line="249" w:lineRule="auto"/>
              <w:ind w:left="-73"/>
              <w:jc w:val="center"/>
              <w:rPr>
                <w:sz w:val="24"/>
                <w:szCs w:val="24"/>
              </w:rPr>
            </w:pPr>
            <w:r w:rsidRPr="00804B15">
              <w:rPr>
                <w:sz w:val="24"/>
                <w:szCs w:val="24"/>
              </w:rPr>
              <w:lastRenderedPageBreak/>
              <w:t>тыс. руб.</w:t>
            </w:r>
          </w:p>
        </w:tc>
        <w:tc>
          <w:tcPr>
            <w:tcW w:w="1797" w:type="dxa"/>
          </w:tcPr>
          <w:p w:rsidR="002F1EA4" w:rsidRPr="002F1EA4" w:rsidRDefault="002F1EA4" w:rsidP="0074769B">
            <w:pPr>
              <w:spacing w:line="249" w:lineRule="auto"/>
              <w:ind w:left="-73"/>
              <w:jc w:val="center"/>
              <w:rPr>
                <w:sz w:val="28"/>
                <w:szCs w:val="28"/>
              </w:rPr>
            </w:pPr>
            <w:r w:rsidRPr="002F1EA4">
              <w:rPr>
                <w:sz w:val="28"/>
                <w:szCs w:val="28"/>
              </w:rPr>
              <w:t>2889014</w:t>
            </w:r>
          </w:p>
        </w:tc>
        <w:tc>
          <w:tcPr>
            <w:tcW w:w="1349" w:type="dxa"/>
          </w:tcPr>
          <w:p w:rsidR="002F1EA4" w:rsidRPr="002F1EA4" w:rsidRDefault="002F1EA4" w:rsidP="002F1EA4">
            <w:pPr>
              <w:spacing w:line="249" w:lineRule="auto"/>
              <w:jc w:val="center"/>
              <w:rPr>
                <w:sz w:val="28"/>
                <w:szCs w:val="28"/>
              </w:rPr>
            </w:pPr>
            <w:r w:rsidRPr="002F1EA4">
              <w:rPr>
                <w:sz w:val="28"/>
                <w:szCs w:val="28"/>
              </w:rPr>
              <w:t>4070030</w:t>
            </w:r>
          </w:p>
        </w:tc>
      </w:tr>
      <w:tr w:rsidR="002F1EA4" w:rsidRPr="002F1EA4" w:rsidTr="00804B15">
        <w:trPr>
          <w:cantSplit/>
          <w:trHeight w:val="255"/>
        </w:trPr>
        <w:tc>
          <w:tcPr>
            <w:tcW w:w="899" w:type="dxa"/>
            <w:vMerge/>
            <w:vAlign w:val="center"/>
          </w:tcPr>
          <w:p w:rsidR="002F1EA4" w:rsidRPr="002F1EA4" w:rsidRDefault="002F1EA4" w:rsidP="0074769B">
            <w:pPr>
              <w:rPr>
                <w:bCs/>
                <w:sz w:val="28"/>
                <w:szCs w:val="28"/>
              </w:rPr>
            </w:pPr>
          </w:p>
        </w:tc>
        <w:tc>
          <w:tcPr>
            <w:tcW w:w="3921" w:type="dxa"/>
            <w:vMerge/>
            <w:vAlign w:val="center"/>
          </w:tcPr>
          <w:p w:rsidR="002F1EA4" w:rsidRPr="002F1EA4" w:rsidRDefault="002F1EA4" w:rsidP="0074769B">
            <w:pPr>
              <w:rPr>
                <w:sz w:val="28"/>
                <w:szCs w:val="28"/>
              </w:rPr>
            </w:pPr>
          </w:p>
        </w:tc>
        <w:tc>
          <w:tcPr>
            <w:tcW w:w="1794" w:type="dxa"/>
          </w:tcPr>
          <w:p w:rsidR="002F1EA4" w:rsidRPr="00804B15" w:rsidRDefault="002F1EA4" w:rsidP="0074769B">
            <w:pPr>
              <w:spacing w:line="249" w:lineRule="auto"/>
              <w:ind w:left="-73"/>
              <w:jc w:val="center"/>
              <w:rPr>
                <w:sz w:val="24"/>
                <w:szCs w:val="24"/>
              </w:rPr>
            </w:pPr>
            <w:r w:rsidRPr="00804B15">
              <w:rPr>
                <w:sz w:val="24"/>
                <w:szCs w:val="24"/>
              </w:rPr>
              <w:t>процентов к пре</w:t>
            </w:r>
            <w:r w:rsidRPr="00804B15">
              <w:rPr>
                <w:sz w:val="24"/>
                <w:szCs w:val="24"/>
              </w:rPr>
              <w:softHyphen/>
              <w:t>дыдущему году</w:t>
            </w:r>
          </w:p>
        </w:tc>
        <w:tc>
          <w:tcPr>
            <w:tcW w:w="1797" w:type="dxa"/>
          </w:tcPr>
          <w:p w:rsidR="002F1EA4" w:rsidRPr="002F1EA4" w:rsidRDefault="002F1EA4" w:rsidP="0074769B">
            <w:pPr>
              <w:spacing w:line="249" w:lineRule="auto"/>
              <w:ind w:left="-73"/>
              <w:jc w:val="center"/>
              <w:rPr>
                <w:sz w:val="28"/>
                <w:szCs w:val="28"/>
              </w:rPr>
            </w:pPr>
            <w:r w:rsidRPr="002F1EA4">
              <w:rPr>
                <w:sz w:val="28"/>
                <w:szCs w:val="28"/>
              </w:rPr>
              <w:t>101,10</w:t>
            </w:r>
          </w:p>
        </w:tc>
        <w:tc>
          <w:tcPr>
            <w:tcW w:w="1349" w:type="dxa"/>
          </w:tcPr>
          <w:p w:rsidR="002F1EA4" w:rsidRPr="002F1EA4" w:rsidRDefault="002F1EA4" w:rsidP="002F1EA4">
            <w:pPr>
              <w:spacing w:line="249" w:lineRule="auto"/>
              <w:jc w:val="center"/>
              <w:rPr>
                <w:sz w:val="28"/>
                <w:szCs w:val="28"/>
              </w:rPr>
            </w:pPr>
            <w:r w:rsidRPr="002F1EA4">
              <w:rPr>
                <w:sz w:val="28"/>
                <w:szCs w:val="28"/>
              </w:rPr>
              <w:t>102,6</w:t>
            </w:r>
          </w:p>
        </w:tc>
      </w:tr>
      <w:tr w:rsidR="002F1EA4" w:rsidRPr="002F1EA4" w:rsidTr="00804B15">
        <w:trPr>
          <w:cantSplit/>
          <w:trHeight w:val="255"/>
        </w:trPr>
        <w:tc>
          <w:tcPr>
            <w:tcW w:w="899" w:type="dxa"/>
            <w:vAlign w:val="center"/>
          </w:tcPr>
          <w:p w:rsidR="002F1EA4" w:rsidRPr="002F1EA4" w:rsidRDefault="002F1EA4" w:rsidP="0074769B">
            <w:pPr>
              <w:jc w:val="center"/>
              <w:rPr>
                <w:bCs/>
                <w:sz w:val="28"/>
                <w:szCs w:val="28"/>
              </w:rPr>
            </w:pPr>
            <w:r w:rsidRPr="002F1EA4">
              <w:rPr>
                <w:bCs/>
                <w:sz w:val="28"/>
                <w:szCs w:val="28"/>
              </w:rPr>
              <w:lastRenderedPageBreak/>
              <w:t>7.</w:t>
            </w:r>
          </w:p>
        </w:tc>
        <w:tc>
          <w:tcPr>
            <w:tcW w:w="3921" w:type="dxa"/>
            <w:vAlign w:val="center"/>
          </w:tcPr>
          <w:p w:rsidR="002F1EA4" w:rsidRPr="002F1EA4" w:rsidRDefault="002F1EA4" w:rsidP="0074769B">
            <w:pPr>
              <w:spacing w:line="249" w:lineRule="auto"/>
              <w:rPr>
                <w:sz w:val="28"/>
                <w:szCs w:val="28"/>
              </w:rPr>
            </w:pPr>
            <w:r w:rsidRPr="002F1EA4">
              <w:rPr>
                <w:sz w:val="28"/>
                <w:szCs w:val="28"/>
              </w:rPr>
              <w:t>Среднесписочная численность</w:t>
            </w:r>
          </w:p>
        </w:tc>
        <w:tc>
          <w:tcPr>
            <w:tcW w:w="1794" w:type="dxa"/>
            <w:vAlign w:val="center"/>
          </w:tcPr>
          <w:p w:rsidR="002F1EA4" w:rsidRPr="00804B15" w:rsidRDefault="002F1EA4" w:rsidP="0074769B">
            <w:pPr>
              <w:spacing w:line="216" w:lineRule="auto"/>
              <w:jc w:val="center"/>
              <w:rPr>
                <w:sz w:val="24"/>
                <w:szCs w:val="24"/>
              </w:rPr>
            </w:pPr>
            <w:r w:rsidRPr="00804B15">
              <w:rPr>
                <w:sz w:val="24"/>
                <w:szCs w:val="24"/>
              </w:rPr>
              <w:t>чел.</w:t>
            </w:r>
          </w:p>
        </w:tc>
        <w:tc>
          <w:tcPr>
            <w:tcW w:w="1797" w:type="dxa"/>
          </w:tcPr>
          <w:p w:rsidR="002F1EA4" w:rsidRPr="002F1EA4" w:rsidRDefault="002F1EA4" w:rsidP="0074769B">
            <w:pPr>
              <w:spacing w:line="216" w:lineRule="auto"/>
              <w:jc w:val="center"/>
              <w:rPr>
                <w:sz w:val="28"/>
                <w:szCs w:val="28"/>
              </w:rPr>
            </w:pPr>
            <w:r w:rsidRPr="002F1EA4">
              <w:rPr>
                <w:sz w:val="28"/>
                <w:szCs w:val="28"/>
              </w:rPr>
              <w:t>12663</w:t>
            </w:r>
          </w:p>
        </w:tc>
        <w:tc>
          <w:tcPr>
            <w:tcW w:w="1349" w:type="dxa"/>
            <w:vAlign w:val="center"/>
          </w:tcPr>
          <w:p w:rsidR="002F1EA4" w:rsidRPr="002F1EA4" w:rsidRDefault="002F1EA4" w:rsidP="002F1EA4">
            <w:pPr>
              <w:spacing w:line="249" w:lineRule="auto"/>
              <w:jc w:val="center"/>
              <w:rPr>
                <w:sz w:val="28"/>
                <w:szCs w:val="28"/>
              </w:rPr>
            </w:pPr>
            <w:r w:rsidRPr="002F1EA4">
              <w:rPr>
                <w:sz w:val="28"/>
                <w:szCs w:val="28"/>
              </w:rPr>
              <w:t>12711</w:t>
            </w:r>
          </w:p>
        </w:tc>
      </w:tr>
      <w:tr w:rsidR="002F1EA4" w:rsidRPr="002F1EA4" w:rsidTr="00804B15">
        <w:trPr>
          <w:cantSplit/>
          <w:trHeight w:val="255"/>
        </w:trPr>
        <w:tc>
          <w:tcPr>
            <w:tcW w:w="899" w:type="dxa"/>
            <w:vAlign w:val="center"/>
          </w:tcPr>
          <w:p w:rsidR="002F1EA4" w:rsidRPr="002F1EA4" w:rsidRDefault="002F1EA4" w:rsidP="0074769B">
            <w:pPr>
              <w:rPr>
                <w:bCs/>
                <w:sz w:val="28"/>
                <w:szCs w:val="28"/>
              </w:rPr>
            </w:pPr>
          </w:p>
        </w:tc>
        <w:tc>
          <w:tcPr>
            <w:tcW w:w="3921" w:type="dxa"/>
            <w:vAlign w:val="center"/>
          </w:tcPr>
          <w:p w:rsidR="002F1EA4" w:rsidRPr="002F1EA4" w:rsidRDefault="002F1EA4" w:rsidP="0074769B">
            <w:pPr>
              <w:spacing w:line="249" w:lineRule="auto"/>
              <w:rPr>
                <w:sz w:val="28"/>
                <w:szCs w:val="28"/>
              </w:rPr>
            </w:pPr>
          </w:p>
        </w:tc>
        <w:tc>
          <w:tcPr>
            <w:tcW w:w="1794" w:type="dxa"/>
            <w:vAlign w:val="center"/>
          </w:tcPr>
          <w:p w:rsidR="002F1EA4" w:rsidRPr="00804B15" w:rsidRDefault="002F1EA4" w:rsidP="0074769B">
            <w:pPr>
              <w:spacing w:line="216" w:lineRule="auto"/>
              <w:jc w:val="center"/>
              <w:rPr>
                <w:sz w:val="24"/>
                <w:szCs w:val="24"/>
              </w:rPr>
            </w:pPr>
          </w:p>
        </w:tc>
        <w:tc>
          <w:tcPr>
            <w:tcW w:w="1797" w:type="dxa"/>
          </w:tcPr>
          <w:p w:rsidR="002F1EA4" w:rsidRPr="002F1EA4" w:rsidRDefault="002F1EA4" w:rsidP="0074769B">
            <w:pPr>
              <w:spacing w:line="216" w:lineRule="auto"/>
              <w:jc w:val="center"/>
              <w:rPr>
                <w:sz w:val="28"/>
                <w:szCs w:val="28"/>
              </w:rPr>
            </w:pPr>
          </w:p>
        </w:tc>
        <w:tc>
          <w:tcPr>
            <w:tcW w:w="1349" w:type="dxa"/>
            <w:vAlign w:val="center"/>
          </w:tcPr>
          <w:p w:rsidR="002F1EA4" w:rsidRPr="002F1EA4" w:rsidRDefault="002F1EA4" w:rsidP="002F1EA4">
            <w:pPr>
              <w:spacing w:line="249" w:lineRule="auto"/>
              <w:jc w:val="center"/>
              <w:rPr>
                <w:sz w:val="28"/>
                <w:szCs w:val="28"/>
              </w:rPr>
            </w:pPr>
          </w:p>
        </w:tc>
      </w:tr>
      <w:tr w:rsidR="002F1EA4" w:rsidRPr="002F1EA4" w:rsidTr="00804B15">
        <w:trPr>
          <w:cantSplit/>
          <w:trHeight w:val="255"/>
        </w:trPr>
        <w:tc>
          <w:tcPr>
            <w:tcW w:w="899" w:type="dxa"/>
            <w:vAlign w:val="center"/>
          </w:tcPr>
          <w:p w:rsidR="002F1EA4" w:rsidRPr="002F1EA4" w:rsidRDefault="002F1EA4" w:rsidP="0074769B">
            <w:pPr>
              <w:jc w:val="center"/>
              <w:rPr>
                <w:bCs/>
                <w:sz w:val="28"/>
                <w:szCs w:val="28"/>
              </w:rPr>
            </w:pPr>
            <w:r w:rsidRPr="002F1EA4">
              <w:rPr>
                <w:bCs/>
                <w:sz w:val="28"/>
                <w:szCs w:val="28"/>
              </w:rPr>
              <w:t>8.</w:t>
            </w:r>
          </w:p>
        </w:tc>
        <w:tc>
          <w:tcPr>
            <w:tcW w:w="3921" w:type="dxa"/>
            <w:vAlign w:val="center"/>
          </w:tcPr>
          <w:p w:rsidR="002F1EA4" w:rsidRPr="002F1EA4" w:rsidRDefault="002F1EA4" w:rsidP="0074769B">
            <w:pPr>
              <w:spacing w:line="249" w:lineRule="auto"/>
              <w:rPr>
                <w:sz w:val="28"/>
                <w:szCs w:val="28"/>
              </w:rPr>
            </w:pPr>
            <w:r w:rsidRPr="002F1EA4">
              <w:rPr>
                <w:sz w:val="28"/>
                <w:szCs w:val="28"/>
              </w:rPr>
              <w:t>Среднемесячная зарплата</w:t>
            </w:r>
          </w:p>
        </w:tc>
        <w:tc>
          <w:tcPr>
            <w:tcW w:w="1794" w:type="dxa"/>
            <w:vAlign w:val="center"/>
          </w:tcPr>
          <w:p w:rsidR="002F1EA4" w:rsidRPr="00804B15" w:rsidRDefault="002F1EA4" w:rsidP="0074769B">
            <w:pPr>
              <w:spacing w:line="216" w:lineRule="auto"/>
              <w:jc w:val="center"/>
              <w:rPr>
                <w:sz w:val="24"/>
                <w:szCs w:val="24"/>
              </w:rPr>
            </w:pPr>
            <w:r w:rsidRPr="00804B15">
              <w:rPr>
                <w:sz w:val="24"/>
                <w:szCs w:val="24"/>
              </w:rPr>
              <w:t>руб.</w:t>
            </w:r>
          </w:p>
        </w:tc>
        <w:tc>
          <w:tcPr>
            <w:tcW w:w="1797" w:type="dxa"/>
          </w:tcPr>
          <w:p w:rsidR="002F1EA4" w:rsidRPr="002F1EA4" w:rsidRDefault="002F1EA4" w:rsidP="0074769B">
            <w:pPr>
              <w:spacing w:line="216" w:lineRule="auto"/>
              <w:jc w:val="center"/>
              <w:rPr>
                <w:sz w:val="28"/>
                <w:szCs w:val="28"/>
              </w:rPr>
            </w:pPr>
            <w:r w:rsidRPr="002F1EA4">
              <w:rPr>
                <w:sz w:val="28"/>
                <w:szCs w:val="28"/>
              </w:rPr>
              <w:t>32234,6</w:t>
            </w:r>
          </w:p>
        </w:tc>
        <w:tc>
          <w:tcPr>
            <w:tcW w:w="1349" w:type="dxa"/>
            <w:vAlign w:val="center"/>
          </w:tcPr>
          <w:p w:rsidR="002F1EA4" w:rsidRPr="002F1EA4" w:rsidRDefault="002F1EA4" w:rsidP="002F1EA4">
            <w:pPr>
              <w:spacing w:line="249" w:lineRule="auto"/>
              <w:jc w:val="center"/>
              <w:rPr>
                <w:sz w:val="28"/>
                <w:szCs w:val="28"/>
              </w:rPr>
            </w:pPr>
            <w:r w:rsidRPr="002F1EA4">
              <w:rPr>
                <w:sz w:val="28"/>
                <w:szCs w:val="28"/>
              </w:rPr>
              <w:t>31659,7</w:t>
            </w:r>
          </w:p>
        </w:tc>
      </w:tr>
    </w:tbl>
    <w:p w:rsidR="0074769B" w:rsidRPr="002F1EA4" w:rsidRDefault="0074769B" w:rsidP="006A4F9B">
      <w:pPr>
        <w:keepNext/>
        <w:keepLines/>
        <w:jc w:val="center"/>
        <w:rPr>
          <w:sz w:val="28"/>
          <w:szCs w:val="28"/>
        </w:rPr>
      </w:pPr>
    </w:p>
    <w:p w:rsidR="006A4F9B" w:rsidRPr="002F1EA4" w:rsidRDefault="006A4F9B" w:rsidP="00804B15">
      <w:pPr>
        <w:rPr>
          <w:sz w:val="28"/>
          <w:szCs w:val="28"/>
        </w:rPr>
      </w:pPr>
    </w:p>
    <w:p w:rsidR="00DE74A4" w:rsidRPr="002F1EA4" w:rsidRDefault="00DE74A4" w:rsidP="00A27CF2">
      <w:pPr>
        <w:rPr>
          <w:sz w:val="28"/>
          <w:szCs w:val="28"/>
        </w:rPr>
      </w:pPr>
    </w:p>
    <w:p w:rsidR="00DE74A4" w:rsidRPr="002F1EA4" w:rsidRDefault="00DE74A4" w:rsidP="00804B15">
      <w:pPr>
        <w:ind w:firstLine="284"/>
        <w:jc w:val="both"/>
        <w:rPr>
          <w:sz w:val="28"/>
          <w:szCs w:val="28"/>
        </w:rPr>
      </w:pPr>
      <w:r w:rsidRPr="002F1EA4">
        <w:rPr>
          <w:sz w:val="28"/>
          <w:szCs w:val="28"/>
        </w:rPr>
        <w:t>Начальник отдела</w:t>
      </w:r>
    </w:p>
    <w:p w:rsidR="00DE74A4" w:rsidRPr="002F1EA4" w:rsidRDefault="00DE74A4" w:rsidP="00804B15">
      <w:pPr>
        <w:ind w:firstLine="284"/>
        <w:jc w:val="both"/>
        <w:rPr>
          <w:sz w:val="28"/>
          <w:szCs w:val="28"/>
        </w:rPr>
      </w:pPr>
      <w:r w:rsidRPr="002F1EA4">
        <w:rPr>
          <w:sz w:val="28"/>
          <w:szCs w:val="28"/>
        </w:rPr>
        <w:t>по общим и организационным вопросам</w:t>
      </w:r>
      <w:r w:rsidRPr="002F1EA4">
        <w:rPr>
          <w:sz w:val="28"/>
          <w:szCs w:val="28"/>
        </w:rPr>
        <w:tab/>
      </w:r>
      <w:r w:rsidRPr="002F1EA4">
        <w:rPr>
          <w:sz w:val="28"/>
          <w:szCs w:val="28"/>
        </w:rPr>
        <w:tab/>
      </w:r>
      <w:r w:rsidR="00F03901" w:rsidRPr="002F1EA4">
        <w:rPr>
          <w:sz w:val="28"/>
          <w:szCs w:val="28"/>
        </w:rPr>
        <w:t xml:space="preserve">   </w:t>
      </w:r>
      <w:r w:rsidR="00F03901" w:rsidRPr="002F1EA4">
        <w:rPr>
          <w:sz w:val="28"/>
          <w:szCs w:val="28"/>
        </w:rPr>
        <w:tab/>
      </w:r>
      <w:r w:rsidR="00E9599F" w:rsidRPr="002F1EA4">
        <w:rPr>
          <w:sz w:val="28"/>
          <w:szCs w:val="28"/>
        </w:rPr>
        <w:t>А.В. Хмельниченко</w:t>
      </w:r>
    </w:p>
    <w:p w:rsidR="00DE74A4" w:rsidRPr="002F1EA4" w:rsidRDefault="00DE74A4" w:rsidP="00A27CF2">
      <w:pPr>
        <w:rPr>
          <w:sz w:val="28"/>
          <w:szCs w:val="28"/>
        </w:rPr>
      </w:pPr>
    </w:p>
    <w:sectPr w:rsidR="00DE74A4" w:rsidRPr="002F1EA4" w:rsidSect="00804B15">
      <w:footnotePr>
        <w:pos w:val="beneathText"/>
      </w:footnotePr>
      <w:pgSz w:w="11905" w:h="16837"/>
      <w:pgMar w:top="851" w:right="567" w:bottom="567"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EA4" w:rsidRDefault="002F1EA4">
      <w:r>
        <w:separator/>
      </w:r>
    </w:p>
  </w:endnote>
  <w:endnote w:type="continuationSeparator" w:id="0">
    <w:p w:rsidR="002F1EA4" w:rsidRDefault="002F1E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lbany AMT">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horndale AMT">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A4" w:rsidRDefault="00A20ED2" w:rsidP="005C1C6D">
    <w:pPr>
      <w:pStyle w:val="aa"/>
      <w:framePr w:wrap="around" w:vAnchor="text" w:hAnchor="margin" w:xAlign="right" w:y="1"/>
      <w:rPr>
        <w:rStyle w:val="a3"/>
      </w:rPr>
    </w:pPr>
    <w:r>
      <w:rPr>
        <w:rStyle w:val="a3"/>
      </w:rPr>
      <w:fldChar w:fldCharType="begin"/>
    </w:r>
    <w:r w:rsidR="002F1EA4">
      <w:rPr>
        <w:rStyle w:val="a3"/>
      </w:rPr>
      <w:instrText xml:space="preserve">PAGE  </w:instrText>
    </w:r>
    <w:r>
      <w:rPr>
        <w:rStyle w:val="a3"/>
      </w:rPr>
      <w:fldChar w:fldCharType="end"/>
    </w:r>
  </w:p>
  <w:p w:rsidR="002F1EA4" w:rsidRDefault="002F1EA4" w:rsidP="00CF7D6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A4" w:rsidRDefault="002F1EA4" w:rsidP="00CF7D60">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4681"/>
      <w:docPartObj>
        <w:docPartGallery w:val="Page Numbers (Bottom of Page)"/>
        <w:docPartUnique/>
      </w:docPartObj>
    </w:sdtPr>
    <w:sdtContent>
      <w:p w:rsidR="002F1EA4" w:rsidRDefault="00A20ED2">
        <w:pPr>
          <w:pStyle w:val="aa"/>
          <w:jc w:val="right"/>
        </w:pPr>
        <w:fldSimple w:instr=" PAGE   \* MERGEFORMAT ">
          <w:r w:rsidR="006B3582">
            <w:rPr>
              <w:noProof/>
            </w:rPr>
            <w:t>2</w:t>
          </w:r>
        </w:fldSimple>
      </w:p>
    </w:sdtContent>
  </w:sdt>
  <w:p w:rsidR="002F1EA4" w:rsidRDefault="002F1EA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EA4" w:rsidRDefault="002F1EA4">
      <w:r>
        <w:separator/>
      </w:r>
    </w:p>
  </w:footnote>
  <w:footnote w:type="continuationSeparator" w:id="0">
    <w:p w:rsidR="002F1EA4" w:rsidRDefault="002F1E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A4" w:rsidRDefault="002F1EA4">
    <w:pPr>
      <w:pStyle w:val="ac"/>
      <w:jc w:val="right"/>
    </w:pPr>
  </w:p>
  <w:p w:rsidR="002F1EA4" w:rsidRDefault="002F1EA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54714B9"/>
    <w:multiLevelType w:val="multilevel"/>
    <w:tmpl w:val="7536FFC0"/>
    <w:lvl w:ilvl="0">
      <w:start w:val="1"/>
      <w:numFmt w:val="decimal"/>
      <w:lvlText w:val="%1."/>
      <w:lvlJc w:val="left"/>
      <w:pPr>
        <w:ind w:left="1632" w:hanging="106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6753163"/>
    <w:multiLevelType w:val="hybridMultilevel"/>
    <w:tmpl w:val="4E16FA2E"/>
    <w:lvl w:ilvl="0" w:tplc="4956C856">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C866F3E"/>
    <w:multiLevelType w:val="multilevel"/>
    <w:tmpl w:val="0B24E36C"/>
    <w:lvl w:ilvl="0">
      <w:start w:val="1"/>
      <w:numFmt w:val="decimal"/>
      <w:lvlText w:val="%1."/>
      <w:lvlJc w:val="left"/>
      <w:pPr>
        <w:ind w:left="1020" w:hanging="420"/>
      </w:pPr>
      <w:rPr>
        <w:rFonts w:ascii="Times New Roman" w:eastAsia="Times New Roman" w:hAnsi="Times New Roman" w:cs="Times New Roman"/>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5">
    <w:nsid w:val="2D3334DE"/>
    <w:multiLevelType w:val="hybridMultilevel"/>
    <w:tmpl w:val="E31AF3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2E372BDF"/>
    <w:multiLevelType w:val="hybridMultilevel"/>
    <w:tmpl w:val="6C88FEE0"/>
    <w:lvl w:ilvl="0" w:tplc="D8F248B0">
      <w:start w:val="1"/>
      <w:numFmt w:val="decimal"/>
      <w:lvlText w:val="%1."/>
      <w:lvlJc w:val="left"/>
      <w:pPr>
        <w:ind w:left="2277" w:hanging="1065"/>
      </w:pPr>
      <w:rPr>
        <w:rFonts w:cs="Times New Roman" w:hint="default"/>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7">
    <w:nsid w:val="417E3973"/>
    <w:multiLevelType w:val="hybridMultilevel"/>
    <w:tmpl w:val="B8CE653A"/>
    <w:lvl w:ilvl="0" w:tplc="31F4BBA8">
      <w:start w:val="7"/>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40940C8"/>
    <w:multiLevelType w:val="multilevel"/>
    <w:tmpl w:val="7536FFC0"/>
    <w:lvl w:ilvl="0">
      <w:start w:val="1"/>
      <w:numFmt w:val="decimal"/>
      <w:lvlText w:val="%1."/>
      <w:lvlJc w:val="left"/>
      <w:pPr>
        <w:ind w:left="1632" w:hanging="106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
    <w:nsid w:val="4429191F"/>
    <w:multiLevelType w:val="hybridMultilevel"/>
    <w:tmpl w:val="635C24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C051A5C"/>
    <w:multiLevelType w:val="hybridMultilevel"/>
    <w:tmpl w:val="4A96B234"/>
    <w:lvl w:ilvl="0" w:tplc="0F00F4BE">
      <w:start w:val="1"/>
      <w:numFmt w:val="decimal"/>
      <w:lvlText w:val="%1."/>
      <w:lvlJc w:val="left"/>
      <w:pPr>
        <w:tabs>
          <w:tab w:val="num" w:pos="540"/>
        </w:tabs>
        <w:ind w:left="54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1493566"/>
    <w:multiLevelType w:val="hybridMultilevel"/>
    <w:tmpl w:val="A2DE881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8"/>
  </w:num>
  <w:num w:numId="6">
    <w:abstractNumId w:val="5"/>
  </w:num>
  <w:num w:numId="7">
    <w:abstractNumId w:val="12"/>
  </w:num>
  <w:num w:numId="8">
    <w:abstractNumId w:val="11"/>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B515D5"/>
    <w:rsid w:val="000007C3"/>
    <w:rsid w:val="00001B53"/>
    <w:rsid w:val="000022A4"/>
    <w:rsid w:val="00004780"/>
    <w:rsid w:val="00012552"/>
    <w:rsid w:val="00015C87"/>
    <w:rsid w:val="000163E2"/>
    <w:rsid w:val="0002256D"/>
    <w:rsid w:val="00024B80"/>
    <w:rsid w:val="00024C5F"/>
    <w:rsid w:val="00026025"/>
    <w:rsid w:val="000266FE"/>
    <w:rsid w:val="00035198"/>
    <w:rsid w:val="000407AA"/>
    <w:rsid w:val="00043F8A"/>
    <w:rsid w:val="00046358"/>
    <w:rsid w:val="0004710F"/>
    <w:rsid w:val="00047FB2"/>
    <w:rsid w:val="00053997"/>
    <w:rsid w:val="00057359"/>
    <w:rsid w:val="00065951"/>
    <w:rsid w:val="00065A4D"/>
    <w:rsid w:val="00065A5B"/>
    <w:rsid w:val="0006658E"/>
    <w:rsid w:val="00066E6D"/>
    <w:rsid w:val="00067FC2"/>
    <w:rsid w:val="000704FC"/>
    <w:rsid w:val="0007209A"/>
    <w:rsid w:val="000739E8"/>
    <w:rsid w:val="00073A2E"/>
    <w:rsid w:val="00073C8D"/>
    <w:rsid w:val="0007721B"/>
    <w:rsid w:val="000774A2"/>
    <w:rsid w:val="0007772B"/>
    <w:rsid w:val="00080412"/>
    <w:rsid w:val="00082F60"/>
    <w:rsid w:val="00084F25"/>
    <w:rsid w:val="000862AF"/>
    <w:rsid w:val="00086745"/>
    <w:rsid w:val="00090985"/>
    <w:rsid w:val="00090B94"/>
    <w:rsid w:val="00090D59"/>
    <w:rsid w:val="00091783"/>
    <w:rsid w:val="00095433"/>
    <w:rsid w:val="000960AD"/>
    <w:rsid w:val="00096EFF"/>
    <w:rsid w:val="000A4F79"/>
    <w:rsid w:val="000B3294"/>
    <w:rsid w:val="000B7DF5"/>
    <w:rsid w:val="000C0647"/>
    <w:rsid w:val="000C2482"/>
    <w:rsid w:val="000C5FC4"/>
    <w:rsid w:val="000D0435"/>
    <w:rsid w:val="000D36A2"/>
    <w:rsid w:val="000D77B7"/>
    <w:rsid w:val="000E5283"/>
    <w:rsid w:val="000E5477"/>
    <w:rsid w:val="000E6DCB"/>
    <w:rsid w:val="000F05B0"/>
    <w:rsid w:val="000F0E93"/>
    <w:rsid w:val="000F2431"/>
    <w:rsid w:val="000F3287"/>
    <w:rsid w:val="000F4836"/>
    <w:rsid w:val="000F53DD"/>
    <w:rsid w:val="000F6E5A"/>
    <w:rsid w:val="000F6FF6"/>
    <w:rsid w:val="001039A9"/>
    <w:rsid w:val="00104C52"/>
    <w:rsid w:val="00110094"/>
    <w:rsid w:val="00110913"/>
    <w:rsid w:val="00112C54"/>
    <w:rsid w:val="00117386"/>
    <w:rsid w:val="001206C1"/>
    <w:rsid w:val="001216CB"/>
    <w:rsid w:val="00127397"/>
    <w:rsid w:val="001313C8"/>
    <w:rsid w:val="00137BDF"/>
    <w:rsid w:val="00140E7F"/>
    <w:rsid w:val="00141635"/>
    <w:rsid w:val="00141D2F"/>
    <w:rsid w:val="00143D13"/>
    <w:rsid w:val="0014666E"/>
    <w:rsid w:val="00146D2E"/>
    <w:rsid w:val="0014755C"/>
    <w:rsid w:val="001504DB"/>
    <w:rsid w:val="00151683"/>
    <w:rsid w:val="00151AC6"/>
    <w:rsid w:val="00153685"/>
    <w:rsid w:val="00154BCE"/>
    <w:rsid w:val="0015742C"/>
    <w:rsid w:val="001607F8"/>
    <w:rsid w:val="0016224D"/>
    <w:rsid w:val="0016681C"/>
    <w:rsid w:val="001734B5"/>
    <w:rsid w:val="00175B3A"/>
    <w:rsid w:val="0017647E"/>
    <w:rsid w:val="00176764"/>
    <w:rsid w:val="001917E3"/>
    <w:rsid w:val="001A1898"/>
    <w:rsid w:val="001A4BCD"/>
    <w:rsid w:val="001B5908"/>
    <w:rsid w:val="001C1BB1"/>
    <w:rsid w:val="001C2257"/>
    <w:rsid w:val="001C2BE4"/>
    <w:rsid w:val="001C41DB"/>
    <w:rsid w:val="001C6CA5"/>
    <w:rsid w:val="001D1266"/>
    <w:rsid w:val="001D3A9C"/>
    <w:rsid w:val="001D60D5"/>
    <w:rsid w:val="001D6F17"/>
    <w:rsid w:val="001D6F3A"/>
    <w:rsid w:val="001E04BE"/>
    <w:rsid w:val="001E1A3F"/>
    <w:rsid w:val="001E2AF3"/>
    <w:rsid w:val="001E36CC"/>
    <w:rsid w:val="001E73DF"/>
    <w:rsid w:val="001F0B48"/>
    <w:rsid w:val="001F3657"/>
    <w:rsid w:val="001F38F0"/>
    <w:rsid w:val="00200C0D"/>
    <w:rsid w:val="00201A35"/>
    <w:rsid w:val="00204DA6"/>
    <w:rsid w:val="00205374"/>
    <w:rsid w:val="00206C8D"/>
    <w:rsid w:val="0021081E"/>
    <w:rsid w:val="00210859"/>
    <w:rsid w:val="00211A88"/>
    <w:rsid w:val="00213A79"/>
    <w:rsid w:val="00214086"/>
    <w:rsid w:val="002157A5"/>
    <w:rsid w:val="00217B3B"/>
    <w:rsid w:val="00225509"/>
    <w:rsid w:val="00225E10"/>
    <w:rsid w:val="00231A6A"/>
    <w:rsid w:val="00234E17"/>
    <w:rsid w:val="00242434"/>
    <w:rsid w:val="002434F0"/>
    <w:rsid w:val="0024564B"/>
    <w:rsid w:val="002479B4"/>
    <w:rsid w:val="0025129D"/>
    <w:rsid w:val="0025150D"/>
    <w:rsid w:val="002523AB"/>
    <w:rsid w:val="00252B81"/>
    <w:rsid w:val="002530FA"/>
    <w:rsid w:val="0025354E"/>
    <w:rsid w:val="00253D1F"/>
    <w:rsid w:val="00254A98"/>
    <w:rsid w:val="00255F1A"/>
    <w:rsid w:val="00260285"/>
    <w:rsid w:val="0026073A"/>
    <w:rsid w:val="002628F0"/>
    <w:rsid w:val="00262CAD"/>
    <w:rsid w:val="00265E04"/>
    <w:rsid w:val="00265F01"/>
    <w:rsid w:val="002713DC"/>
    <w:rsid w:val="002719A3"/>
    <w:rsid w:val="00274DB3"/>
    <w:rsid w:val="002777F8"/>
    <w:rsid w:val="00281222"/>
    <w:rsid w:val="00283176"/>
    <w:rsid w:val="0028645E"/>
    <w:rsid w:val="00291D4E"/>
    <w:rsid w:val="00294BAD"/>
    <w:rsid w:val="002976E6"/>
    <w:rsid w:val="002A035A"/>
    <w:rsid w:val="002A16F3"/>
    <w:rsid w:val="002A4113"/>
    <w:rsid w:val="002B0EA8"/>
    <w:rsid w:val="002B35E6"/>
    <w:rsid w:val="002B4487"/>
    <w:rsid w:val="002B550F"/>
    <w:rsid w:val="002B6BA5"/>
    <w:rsid w:val="002C04E7"/>
    <w:rsid w:val="002C2C8A"/>
    <w:rsid w:val="002C47E1"/>
    <w:rsid w:val="002C4930"/>
    <w:rsid w:val="002D0006"/>
    <w:rsid w:val="002D11E2"/>
    <w:rsid w:val="002D39B6"/>
    <w:rsid w:val="002D6F5C"/>
    <w:rsid w:val="002E069A"/>
    <w:rsid w:val="002E07FE"/>
    <w:rsid w:val="002E1B3F"/>
    <w:rsid w:val="002E61C9"/>
    <w:rsid w:val="002E6A17"/>
    <w:rsid w:val="002F1B4A"/>
    <w:rsid w:val="002F1EA4"/>
    <w:rsid w:val="002F6D7B"/>
    <w:rsid w:val="002F7449"/>
    <w:rsid w:val="002F76C6"/>
    <w:rsid w:val="002F7E9C"/>
    <w:rsid w:val="002F7EDA"/>
    <w:rsid w:val="003000FA"/>
    <w:rsid w:val="003022F2"/>
    <w:rsid w:val="00302B77"/>
    <w:rsid w:val="00303D1A"/>
    <w:rsid w:val="00304F69"/>
    <w:rsid w:val="00305B84"/>
    <w:rsid w:val="003123AF"/>
    <w:rsid w:val="00315F15"/>
    <w:rsid w:val="003229B7"/>
    <w:rsid w:val="00323DFB"/>
    <w:rsid w:val="00325792"/>
    <w:rsid w:val="00331045"/>
    <w:rsid w:val="00333DC9"/>
    <w:rsid w:val="003446A0"/>
    <w:rsid w:val="00346338"/>
    <w:rsid w:val="00346565"/>
    <w:rsid w:val="00350E92"/>
    <w:rsid w:val="00351889"/>
    <w:rsid w:val="00353799"/>
    <w:rsid w:val="00354B57"/>
    <w:rsid w:val="0035509D"/>
    <w:rsid w:val="003625A0"/>
    <w:rsid w:val="003708BC"/>
    <w:rsid w:val="00370C5F"/>
    <w:rsid w:val="003742FE"/>
    <w:rsid w:val="00374D25"/>
    <w:rsid w:val="00375A6E"/>
    <w:rsid w:val="00376D17"/>
    <w:rsid w:val="003774E0"/>
    <w:rsid w:val="00383190"/>
    <w:rsid w:val="00383A4A"/>
    <w:rsid w:val="00383E42"/>
    <w:rsid w:val="003852C1"/>
    <w:rsid w:val="00386809"/>
    <w:rsid w:val="00387DD6"/>
    <w:rsid w:val="003904AF"/>
    <w:rsid w:val="00390732"/>
    <w:rsid w:val="00395324"/>
    <w:rsid w:val="003A03C9"/>
    <w:rsid w:val="003A062F"/>
    <w:rsid w:val="003A0814"/>
    <w:rsid w:val="003A12D3"/>
    <w:rsid w:val="003A465C"/>
    <w:rsid w:val="003A5775"/>
    <w:rsid w:val="003A630D"/>
    <w:rsid w:val="003A6E0F"/>
    <w:rsid w:val="003B19D5"/>
    <w:rsid w:val="003B3C68"/>
    <w:rsid w:val="003B64CB"/>
    <w:rsid w:val="003B79B6"/>
    <w:rsid w:val="003C1912"/>
    <w:rsid w:val="003C4BA8"/>
    <w:rsid w:val="003C6672"/>
    <w:rsid w:val="003D1DE5"/>
    <w:rsid w:val="003D380E"/>
    <w:rsid w:val="003D3A1C"/>
    <w:rsid w:val="003D690A"/>
    <w:rsid w:val="003D7F41"/>
    <w:rsid w:val="003E0ED3"/>
    <w:rsid w:val="003E4B68"/>
    <w:rsid w:val="003E6E06"/>
    <w:rsid w:val="003E74B1"/>
    <w:rsid w:val="003E7543"/>
    <w:rsid w:val="003F47D1"/>
    <w:rsid w:val="003F51FA"/>
    <w:rsid w:val="0040191B"/>
    <w:rsid w:val="004030AD"/>
    <w:rsid w:val="00404FA4"/>
    <w:rsid w:val="0040671B"/>
    <w:rsid w:val="00412210"/>
    <w:rsid w:val="00412DC5"/>
    <w:rsid w:val="0041388B"/>
    <w:rsid w:val="00414FA0"/>
    <w:rsid w:val="00415B0B"/>
    <w:rsid w:val="00417E82"/>
    <w:rsid w:val="00420E0D"/>
    <w:rsid w:val="00423296"/>
    <w:rsid w:val="00427B65"/>
    <w:rsid w:val="00427BE6"/>
    <w:rsid w:val="00432025"/>
    <w:rsid w:val="00433F3C"/>
    <w:rsid w:val="004351A4"/>
    <w:rsid w:val="00441D9B"/>
    <w:rsid w:val="00441DE7"/>
    <w:rsid w:val="004431F0"/>
    <w:rsid w:val="00444581"/>
    <w:rsid w:val="00444622"/>
    <w:rsid w:val="00444EC0"/>
    <w:rsid w:val="004461A9"/>
    <w:rsid w:val="004465F6"/>
    <w:rsid w:val="00451EDE"/>
    <w:rsid w:val="00452AE8"/>
    <w:rsid w:val="00454518"/>
    <w:rsid w:val="00454E5E"/>
    <w:rsid w:val="00455BC1"/>
    <w:rsid w:val="00457FF7"/>
    <w:rsid w:val="0046118C"/>
    <w:rsid w:val="004618D4"/>
    <w:rsid w:val="00461D5F"/>
    <w:rsid w:val="00461D94"/>
    <w:rsid w:val="004627D6"/>
    <w:rsid w:val="0046395A"/>
    <w:rsid w:val="00465BCF"/>
    <w:rsid w:val="00467D58"/>
    <w:rsid w:val="00471455"/>
    <w:rsid w:val="004718DA"/>
    <w:rsid w:val="00471D36"/>
    <w:rsid w:val="004726AE"/>
    <w:rsid w:val="004731BC"/>
    <w:rsid w:val="00474D4D"/>
    <w:rsid w:val="00481ECC"/>
    <w:rsid w:val="00481FCC"/>
    <w:rsid w:val="00483C38"/>
    <w:rsid w:val="004847CA"/>
    <w:rsid w:val="00484E0F"/>
    <w:rsid w:val="00490136"/>
    <w:rsid w:val="00493AC2"/>
    <w:rsid w:val="00496F80"/>
    <w:rsid w:val="004A0919"/>
    <w:rsid w:val="004A1D93"/>
    <w:rsid w:val="004B5076"/>
    <w:rsid w:val="004B77A0"/>
    <w:rsid w:val="004B7985"/>
    <w:rsid w:val="004C16C3"/>
    <w:rsid w:val="004C2FB2"/>
    <w:rsid w:val="004C45BC"/>
    <w:rsid w:val="004C6575"/>
    <w:rsid w:val="004C6DF0"/>
    <w:rsid w:val="004D1EE6"/>
    <w:rsid w:val="004D3D34"/>
    <w:rsid w:val="004D554B"/>
    <w:rsid w:val="004E0696"/>
    <w:rsid w:val="004E0725"/>
    <w:rsid w:val="004E1CF8"/>
    <w:rsid w:val="004E31DE"/>
    <w:rsid w:val="004E3C78"/>
    <w:rsid w:val="004E4B5F"/>
    <w:rsid w:val="004E50A0"/>
    <w:rsid w:val="004F0C05"/>
    <w:rsid w:val="004F11D5"/>
    <w:rsid w:val="004F13F6"/>
    <w:rsid w:val="004F2553"/>
    <w:rsid w:val="004F3808"/>
    <w:rsid w:val="004F39D2"/>
    <w:rsid w:val="00502364"/>
    <w:rsid w:val="00506CD8"/>
    <w:rsid w:val="00511F2C"/>
    <w:rsid w:val="005166DB"/>
    <w:rsid w:val="0052020E"/>
    <w:rsid w:val="00522170"/>
    <w:rsid w:val="005236FA"/>
    <w:rsid w:val="00526205"/>
    <w:rsid w:val="00526DEA"/>
    <w:rsid w:val="00530F89"/>
    <w:rsid w:val="005329E8"/>
    <w:rsid w:val="00534698"/>
    <w:rsid w:val="005347C6"/>
    <w:rsid w:val="0053566E"/>
    <w:rsid w:val="00540043"/>
    <w:rsid w:val="00542E0A"/>
    <w:rsid w:val="0054386A"/>
    <w:rsid w:val="00550448"/>
    <w:rsid w:val="00550684"/>
    <w:rsid w:val="00551C28"/>
    <w:rsid w:val="00555314"/>
    <w:rsid w:val="0055687D"/>
    <w:rsid w:val="0056009F"/>
    <w:rsid w:val="005616ED"/>
    <w:rsid w:val="00562637"/>
    <w:rsid w:val="005629BF"/>
    <w:rsid w:val="00563E50"/>
    <w:rsid w:val="00564402"/>
    <w:rsid w:val="00564811"/>
    <w:rsid w:val="00570F9D"/>
    <w:rsid w:val="00571F3C"/>
    <w:rsid w:val="005727B9"/>
    <w:rsid w:val="00573C5B"/>
    <w:rsid w:val="00574C25"/>
    <w:rsid w:val="00575E6C"/>
    <w:rsid w:val="0057658B"/>
    <w:rsid w:val="0058300C"/>
    <w:rsid w:val="00583053"/>
    <w:rsid w:val="005837B0"/>
    <w:rsid w:val="00583999"/>
    <w:rsid w:val="00584538"/>
    <w:rsid w:val="00586B4E"/>
    <w:rsid w:val="00590C73"/>
    <w:rsid w:val="00591FA3"/>
    <w:rsid w:val="005948E4"/>
    <w:rsid w:val="00596892"/>
    <w:rsid w:val="005A6353"/>
    <w:rsid w:val="005A7F68"/>
    <w:rsid w:val="005B0107"/>
    <w:rsid w:val="005B0FCF"/>
    <w:rsid w:val="005B392F"/>
    <w:rsid w:val="005B5B27"/>
    <w:rsid w:val="005B5F73"/>
    <w:rsid w:val="005C0B36"/>
    <w:rsid w:val="005C116C"/>
    <w:rsid w:val="005C1C6D"/>
    <w:rsid w:val="005C64B5"/>
    <w:rsid w:val="005C6C1F"/>
    <w:rsid w:val="005C6EAB"/>
    <w:rsid w:val="005D0EB7"/>
    <w:rsid w:val="005D59C9"/>
    <w:rsid w:val="005D69D6"/>
    <w:rsid w:val="005E09C5"/>
    <w:rsid w:val="005E251F"/>
    <w:rsid w:val="005E3674"/>
    <w:rsid w:val="005E6315"/>
    <w:rsid w:val="005E7F97"/>
    <w:rsid w:val="005F1140"/>
    <w:rsid w:val="005F1CBF"/>
    <w:rsid w:val="005F296D"/>
    <w:rsid w:val="005F705B"/>
    <w:rsid w:val="00601F04"/>
    <w:rsid w:val="00602EE8"/>
    <w:rsid w:val="0060489A"/>
    <w:rsid w:val="00604D9B"/>
    <w:rsid w:val="00612145"/>
    <w:rsid w:val="00614667"/>
    <w:rsid w:val="006153F5"/>
    <w:rsid w:val="00617C4E"/>
    <w:rsid w:val="00620E32"/>
    <w:rsid w:val="00622C25"/>
    <w:rsid w:val="00623526"/>
    <w:rsid w:val="00624907"/>
    <w:rsid w:val="006255C9"/>
    <w:rsid w:val="00627F53"/>
    <w:rsid w:val="00630B65"/>
    <w:rsid w:val="00630D80"/>
    <w:rsid w:val="00632008"/>
    <w:rsid w:val="006342EA"/>
    <w:rsid w:val="006348D2"/>
    <w:rsid w:val="006352D8"/>
    <w:rsid w:val="00641A87"/>
    <w:rsid w:val="0064450F"/>
    <w:rsid w:val="00644F4C"/>
    <w:rsid w:val="00645EA7"/>
    <w:rsid w:val="00652592"/>
    <w:rsid w:val="00660049"/>
    <w:rsid w:val="00661D94"/>
    <w:rsid w:val="0066209B"/>
    <w:rsid w:val="00664C85"/>
    <w:rsid w:val="00667FBC"/>
    <w:rsid w:val="00672717"/>
    <w:rsid w:val="00674236"/>
    <w:rsid w:val="00683230"/>
    <w:rsid w:val="00684134"/>
    <w:rsid w:val="00687E94"/>
    <w:rsid w:val="00692410"/>
    <w:rsid w:val="00693687"/>
    <w:rsid w:val="006937B2"/>
    <w:rsid w:val="006A0C60"/>
    <w:rsid w:val="006A2AD2"/>
    <w:rsid w:val="006A2C9B"/>
    <w:rsid w:val="006A4F9B"/>
    <w:rsid w:val="006A516D"/>
    <w:rsid w:val="006A54AD"/>
    <w:rsid w:val="006B0083"/>
    <w:rsid w:val="006B16AD"/>
    <w:rsid w:val="006B1974"/>
    <w:rsid w:val="006B1B11"/>
    <w:rsid w:val="006B1C20"/>
    <w:rsid w:val="006B1CC5"/>
    <w:rsid w:val="006B28EC"/>
    <w:rsid w:val="006B3582"/>
    <w:rsid w:val="006B3744"/>
    <w:rsid w:val="006B50FE"/>
    <w:rsid w:val="006B6300"/>
    <w:rsid w:val="006C1E8E"/>
    <w:rsid w:val="006C4849"/>
    <w:rsid w:val="006E18DD"/>
    <w:rsid w:val="006E55DF"/>
    <w:rsid w:val="006E6DA1"/>
    <w:rsid w:val="006F0279"/>
    <w:rsid w:val="006F19C2"/>
    <w:rsid w:val="006F4A08"/>
    <w:rsid w:val="006F787B"/>
    <w:rsid w:val="007016FE"/>
    <w:rsid w:val="00704312"/>
    <w:rsid w:val="00714469"/>
    <w:rsid w:val="00715205"/>
    <w:rsid w:val="00720CB1"/>
    <w:rsid w:val="00722F0F"/>
    <w:rsid w:val="007246C0"/>
    <w:rsid w:val="00726836"/>
    <w:rsid w:val="00727D7F"/>
    <w:rsid w:val="00731AC5"/>
    <w:rsid w:val="00740787"/>
    <w:rsid w:val="00740F56"/>
    <w:rsid w:val="00744820"/>
    <w:rsid w:val="0074764B"/>
    <w:rsid w:val="0074769B"/>
    <w:rsid w:val="00751C68"/>
    <w:rsid w:val="00751FC0"/>
    <w:rsid w:val="00753C4C"/>
    <w:rsid w:val="00753D70"/>
    <w:rsid w:val="00754368"/>
    <w:rsid w:val="00754B68"/>
    <w:rsid w:val="0076213A"/>
    <w:rsid w:val="00762A6E"/>
    <w:rsid w:val="00762B43"/>
    <w:rsid w:val="007634E8"/>
    <w:rsid w:val="007647D3"/>
    <w:rsid w:val="00767C38"/>
    <w:rsid w:val="0077114A"/>
    <w:rsid w:val="00772245"/>
    <w:rsid w:val="00772E96"/>
    <w:rsid w:val="00774161"/>
    <w:rsid w:val="0077495D"/>
    <w:rsid w:val="007755CE"/>
    <w:rsid w:val="0078419E"/>
    <w:rsid w:val="00786BB3"/>
    <w:rsid w:val="007874DA"/>
    <w:rsid w:val="00791A32"/>
    <w:rsid w:val="00796041"/>
    <w:rsid w:val="00797516"/>
    <w:rsid w:val="007A0CC1"/>
    <w:rsid w:val="007A152E"/>
    <w:rsid w:val="007A4B59"/>
    <w:rsid w:val="007A4EDF"/>
    <w:rsid w:val="007A626F"/>
    <w:rsid w:val="007A7E0D"/>
    <w:rsid w:val="007B23F6"/>
    <w:rsid w:val="007B3331"/>
    <w:rsid w:val="007B33EC"/>
    <w:rsid w:val="007B3613"/>
    <w:rsid w:val="007B6EA0"/>
    <w:rsid w:val="007C2E4F"/>
    <w:rsid w:val="007C3988"/>
    <w:rsid w:val="007C51FA"/>
    <w:rsid w:val="007C59DF"/>
    <w:rsid w:val="007C63F3"/>
    <w:rsid w:val="007D1C7D"/>
    <w:rsid w:val="007D21D4"/>
    <w:rsid w:val="007D273A"/>
    <w:rsid w:val="007D282B"/>
    <w:rsid w:val="007D2ED2"/>
    <w:rsid w:val="007D428B"/>
    <w:rsid w:val="007E42E4"/>
    <w:rsid w:val="007E60FC"/>
    <w:rsid w:val="007F243F"/>
    <w:rsid w:val="007F552C"/>
    <w:rsid w:val="008013EA"/>
    <w:rsid w:val="008029FC"/>
    <w:rsid w:val="00804B15"/>
    <w:rsid w:val="00804F67"/>
    <w:rsid w:val="00805294"/>
    <w:rsid w:val="008079F5"/>
    <w:rsid w:val="00810927"/>
    <w:rsid w:val="00810BCD"/>
    <w:rsid w:val="00810F59"/>
    <w:rsid w:val="008124CA"/>
    <w:rsid w:val="008137C5"/>
    <w:rsid w:val="00824A92"/>
    <w:rsid w:val="00826A2A"/>
    <w:rsid w:val="008328E9"/>
    <w:rsid w:val="00837717"/>
    <w:rsid w:val="00840090"/>
    <w:rsid w:val="008401EE"/>
    <w:rsid w:val="0084084B"/>
    <w:rsid w:val="00840A08"/>
    <w:rsid w:val="0084267C"/>
    <w:rsid w:val="00842CF2"/>
    <w:rsid w:val="00843BB6"/>
    <w:rsid w:val="0084712F"/>
    <w:rsid w:val="008513E3"/>
    <w:rsid w:val="008542CB"/>
    <w:rsid w:val="00854E9F"/>
    <w:rsid w:val="00855995"/>
    <w:rsid w:val="008617E5"/>
    <w:rsid w:val="00861D57"/>
    <w:rsid w:val="008630D9"/>
    <w:rsid w:val="00867CC9"/>
    <w:rsid w:val="0087093B"/>
    <w:rsid w:val="00871BD9"/>
    <w:rsid w:val="00872B33"/>
    <w:rsid w:val="00872C54"/>
    <w:rsid w:val="00875A28"/>
    <w:rsid w:val="008800C1"/>
    <w:rsid w:val="008913D1"/>
    <w:rsid w:val="00891B8B"/>
    <w:rsid w:val="008924CB"/>
    <w:rsid w:val="00893AFA"/>
    <w:rsid w:val="008941E4"/>
    <w:rsid w:val="00894E91"/>
    <w:rsid w:val="008A190B"/>
    <w:rsid w:val="008A216C"/>
    <w:rsid w:val="008A4746"/>
    <w:rsid w:val="008A795C"/>
    <w:rsid w:val="008B341B"/>
    <w:rsid w:val="008B3791"/>
    <w:rsid w:val="008B451E"/>
    <w:rsid w:val="008B4908"/>
    <w:rsid w:val="008B529F"/>
    <w:rsid w:val="008B6845"/>
    <w:rsid w:val="008C64FC"/>
    <w:rsid w:val="008E31D7"/>
    <w:rsid w:val="008E6EBF"/>
    <w:rsid w:val="008F076D"/>
    <w:rsid w:val="008F0808"/>
    <w:rsid w:val="008F1318"/>
    <w:rsid w:val="008F1D64"/>
    <w:rsid w:val="00900FA3"/>
    <w:rsid w:val="00903215"/>
    <w:rsid w:val="00903C2F"/>
    <w:rsid w:val="00904481"/>
    <w:rsid w:val="0090553D"/>
    <w:rsid w:val="00905726"/>
    <w:rsid w:val="00911C1C"/>
    <w:rsid w:val="00911F85"/>
    <w:rsid w:val="00915E63"/>
    <w:rsid w:val="00917043"/>
    <w:rsid w:val="00917919"/>
    <w:rsid w:val="00920D5D"/>
    <w:rsid w:val="0092373B"/>
    <w:rsid w:val="00924E78"/>
    <w:rsid w:val="009261F0"/>
    <w:rsid w:val="009262B7"/>
    <w:rsid w:val="009267D8"/>
    <w:rsid w:val="00940DFA"/>
    <w:rsid w:val="009410A5"/>
    <w:rsid w:val="009448E5"/>
    <w:rsid w:val="00945D01"/>
    <w:rsid w:val="00950D50"/>
    <w:rsid w:val="00952127"/>
    <w:rsid w:val="00955574"/>
    <w:rsid w:val="0095614A"/>
    <w:rsid w:val="009635DB"/>
    <w:rsid w:val="0096619A"/>
    <w:rsid w:val="00967AA4"/>
    <w:rsid w:val="00971CBA"/>
    <w:rsid w:val="00972CE1"/>
    <w:rsid w:val="009735CC"/>
    <w:rsid w:val="00973BD4"/>
    <w:rsid w:val="00974818"/>
    <w:rsid w:val="009764E4"/>
    <w:rsid w:val="00977E69"/>
    <w:rsid w:val="00982583"/>
    <w:rsid w:val="00983565"/>
    <w:rsid w:val="00985FD0"/>
    <w:rsid w:val="0098721A"/>
    <w:rsid w:val="009900F1"/>
    <w:rsid w:val="00993BC8"/>
    <w:rsid w:val="0099615C"/>
    <w:rsid w:val="00997284"/>
    <w:rsid w:val="009976C2"/>
    <w:rsid w:val="00997DF5"/>
    <w:rsid w:val="009A7CFE"/>
    <w:rsid w:val="009B2225"/>
    <w:rsid w:val="009B4618"/>
    <w:rsid w:val="009B4B61"/>
    <w:rsid w:val="009B532D"/>
    <w:rsid w:val="009B580F"/>
    <w:rsid w:val="009B66A9"/>
    <w:rsid w:val="009B6D8D"/>
    <w:rsid w:val="009C4C96"/>
    <w:rsid w:val="009C4FBF"/>
    <w:rsid w:val="009C62A8"/>
    <w:rsid w:val="009C6EA1"/>
    <w:rsid w:val="009C6F17"/>
    <w:rsid w:val="009D3207"/>
    <w:rsid w:val="009D5666"/>
    <w:rsid w:val="009D6411"/>
    <w:rsid w:val="009D698A"/>
    <w:rsid w:val="009D6C0B"/>
    <w:rsid w:val="009D76B0"/>
    <w:rsid w:val="009D76D0"/>
    <w:rsid w:val="009E58E6"/>
    <w:rsid w:val="009F0822"/>
    <w:rsid w:val="009F11A2"/>
    <w:rsid w:val="009F1684"/>
    <w:rsid w:val="00A0261B"/>
    <w:rsid w:val="00A042A2"/>
    <w:rsid w:val="00A134FA"/>
    <w:rsid w:val="00A14A15"/>
    <w:rsid w:val="00A14CFA"/>
    <w:rsid w:val="00A20ED2"/>
    <w:rsid w:val="00A27CF2"/>
    <w:rsid w:val="00A30FFB"/>
    <w:rsid w:val="00A348BD"/>
    <w:rsid w:val="00A35F5D"/>
    <w:rsid w:val="00A36278"/>
    <w:rsid w:val="00A36543"/>
    <w:rsid w:val="00A408FD"/>
    <w:rsid w:val="00A41FB4"/>
    <w:rsid w:val="00A4226B"/>
    <w:rsid w:val="00A43D08"/>
    <w:rsid w:val="00A466BF"/>
    <w:rsid w:val="00A46996"/>
    <w:rsid w:val="00A46B11"/>
    <w:rsid w:val="00A46FB9"/>
    <w:rsid w:val="00A50E01"/>
    <w:rsid w:val="00A51773"/>
    <w:rsid w:val="00A52BCD"/>
    <w:rsid w:val="00A54837"/>
    <w:rsid w:val="00A5605D"/>
    <w:rsid w:val="00A636B3"/>
    <w:rsid w:val="00A65381"/>
    <w:rsid w:val="00A6742B"/>
    <w:rsid w:val="00A67B1B"/>
    <w:rsid w:val="00A7405D"/>
    <w:rsid w:val="00A8000E"/>
    <w:rsid w:val="00A80706"/>
    <w:rsid w:val="00A821DD"/>
    <w:rsid w:val="00A831A9"/>
    <w:rsid w:val="00A834FC"/>
    <w:rsid w:val="00A87EAA"/>
    <w:rsid w:val="00A9051B"/>
    <w:rsid w:val="00A907E2"/>
    <w:rsid w:val="00AA7DC9"/>
    <w:rsid w:val="00AB0647"/>
    <w:rsid w:val="00AB42B1"/>
    <w:rsid w:val="00AB51C7"/>
    <w:rsid w:val="00AB6B11"/>
    <w:rsid w:val="00AC02FE"/>
    <w:rsid w:val="00AC1EBA"/>
    <w:rsid w:val="00AC23B9"/>
    <w:rsid w:val="00AC27CB"/>
    <w:rsid w:val="00AC2A5B"/>
    <w:rsid w:val="00AC2FE8"/>
    <w:rsid w:val="00AC5881"/>
    <w:rsid w:val="00AC5A49"/>
    <w:rsid w:val="00AD3DE8"/>
    <w:rsid w:val="00AD40FA"/>
    <w:rsid w:val="00AD72F9"/>
    <w:rsid w:val="00AE07C2"/>
    <w:rsid w:val="00AE601F"/>
    <w:rsid w:val="00AE73B0"/>
    <w:rsid w:val="00AF6F17"/>
    <w:rsid w:val="00B025E9"/>
    <w:rsid w:val="00B05792"/>
    <w:rsid w:val="00B10782"/>
    <w:rsid w:val="00B149DD"/>
    <w:rsid w:val="00B15488"/>
    <w:rsid w:val="00B213B8"/>
    <w:rsid w:val="00B21563"/>
    <w:rsid w:val="00B21DE2"/>
    <w:rsid w:val="00B234D8"/>
    <w:rsid w:val="00B239E2"/>
    <w:rsid w:val="00B24B86"/>
    <w:rsid w:val="00B2690B"/>
    <w:rsid w:val="00B27318"/>
    <w:rsid w:val="00B27C99"/>
    <w:rsid w:val="00B321E2"/>
    <w:rsid w:val="00B32B8C"/>
    <w:rsid w:val="00B34F3B"/>
    <w:rsid w:val="00B354BF"/>
    <w:rsid w:val="00B3580C"/>
    <w:rsid w:val="00B368A6"/>
    <w:rsid w:val="00B371B5"/>
    <w:rsid w:val="00B428D2"/>
    <w:rsid w:val="00B43857"/>
    <w:rsid w:val="00B43F8C"/>
    <w:rsid w:val="00B45685"/>
    <w:rsid w:val="00B47F2F"/>
    <w:rsid w:val="00B505E0"/>
    <w:rsid w:val="00B515D5"/>
    <w:rsid w:val="00B52126"/>
    <w:rsid w:val="00B565AF"/>
    <w:rsid w:val="00B5688A"/>
    <w:rsid w:val="00B61526"/>
    <w:rsid w:val="00B61CEE"/>
    <w:rsid w:val="00B62E0F"/>
    <w:rsid w:val="00B633D4"/>
    <w:rsid w:val="00B64224"/>
    <w:rsid w:val="00B666B6"/>
    <w:rsid w:val="00B70563"/>
    <w:rsid w:val="00B7094A"/>
    <w:rsid w:val="00B716D4"/>
    <w:rsid w:val="00B7221B"/>
    <w:rsid w:val="00B739C5"/>
    <w:rsid w:val="00B73BCB"/>
    <w:rsid w:val="00B74242"/>
    <w:rsid w:val="00B766A6"/>
    <w:rsid w:val="00B76FA0"/>
    <w:rsid w:val="00B773EF"/>
    <w:rsid w:val="00B77582"/>
    <w:rsid w:val="00B77DC5"/>
    <w:rsid w:val="00B83881"/>
    <w:rsid w:val="00B9465D"/>
    <w:rsid w:val="00B95FF4"/>
    <w:rsid w:val="00B96CCD"/>
    <w:rsid w:val="00BA1CA4"/>
    <w:rsid w:val="00BA6A75"/>
    <w:rsid w:val="00BB359D"/>
    <w:rsid w:val="00BB5418"/>
    <w:rsid w:val="00BB68C8"/>
    <w:rsid w:val="00BC3322"/>
    <w:rsid w:val="00BC7C65"/>
    <w:rsid w:val="00BD0608"/>
    <w:rsid w:val="00BD0846"/>
    <w:rsid w:val="00BD1075"/>
    <w:rsid w:val="00BD7167"/>
    <w:rsid w:val="00BD74F6"/>
    <w:rsid w:val="00BE1FFC"/>
    <w:rsid w:val="00BE2A45"/>
    <w:rsid w:val="00BF17A7"/>
    <w:rsid w:val="00BF2715"/>
    <w:rsid w:val="00BF2D78"/>
    <w:rsid w:val="00BF63D1"/>
    <w:rsid w:val="00BF6C78"/>
    <w:rsid w:val="00BF780A"/>
    <w:rsid w:val="00C04023"/>
    <w:rsid w:val="00C06605"/>
    <w:rsid w:val="00C068DA"/>
    <w:rsid w:val="00C121EE"/>
    <w:rsid w:val="00C12E77"/>
    <w:rsid w:val="00C133E3"/>
    <w:rsid w:val="00C14D27"/>
    <w:rsid w:val="00C212E6"/>
    <w:rsid w:val="00C23A6C"/>
    <w:rsid w:val="00C3265F"/>
    <w:rsid w:val="00C344C1"/>
    <w:rsid w:val="00C34AC1"/>
    <w:rsid w:val="00C3682C"/>
    <w:rsid w:val="00C36DAF"/>
    <w:rsid w:val="00C373FC"/>
    <w:rsid w:val="00C605D0"/>
    <w:rsid w:val="00C63FDD"/>
    <w:rsid w:val="00C67340"/>
    <w:rsid w:val="00C706B7"/>
    <w:rsid w:val="00C706CB"/>
    <w:rsid w:val="00C707F0"/>
    <w:rsid w:val="00C818A4"/>
    <w:rsid w:val="00C81E36"/>
    <w:rsid w:val="00C82377"/>
    <w:rsid w:val="00C839FB"/>
    <w:rsid w:val="00C918BA"/>
    <w:rsid w:val="00C93BE2"/>
    <w:rsid w:val="00C96776"/>
    <w:rsid w:val="00CA1678"/>
    <w:rsid w:val="00CA334B"/>
    <w:rsid w:val="00CA5576"/>
    <w:rsid w:val="00CB02FF"/>
    <w:rsid w:val="00CB16A0"/>
    <w:rsid w:val="00CB26CC"/>
    <w:rsid w:val="00CB470B"/>
    <w:rsid w:val="00CB6301"/>
    <w:rsid w:val="00CC1BEB"/>
    <w:rsid w:val="00CC2FC2"/>
    <w:rsid w:val="00CC3D78"/>
    <w:rsid w:val="00CC4460"/>
    <w:rsid w:val="00CC74B5"/>
    <w:rsid w:val="00CC7C93"/>
    <w:rsid w:val="00CD24ED"/>
    <w:rsid w:val="00CD2E97"/>
    <w:rsid w:val="00CD3DB9"/>
    <w:rsid w:val="00CD42F3"/>
    <w:rsid w:val="00CD5B97"/>
    <w:rsid w:val="00CD7819"/>
    <w:rsid w:val="00CE04C1"/>
    <w:rsid w:val="00CE1B7F"/>
    <w:rsid w:val="00CE39F4"/>
    <w:rsid w:val="00CE4E0C"/>
    <w:rsid w:val="00CE6B93"/>
    <w:rsid w:val="00CE6C22"/>
    <w:rsid w:val="00CF0449"/>
    <w:rsid w:val="00CF316F"/>
    <w:rsid w:val="00CF64CA"/>
    <w:rsid w:val="00CF6F60"/>
    <w:rsid w:val="00CF78AD"/>
    <w:rsid w:val="00CF7D60"/>
    <w:rsid w:val="00D005E6"/>
    <w:rsid w:val="00D008D9"/>
    <w:rsid w:val="00D01252"/>
    <w:rsid w:val="00D01727"/>
    <w:rsid w:val="00D03C12"/>
    <w:rsid w:val="00D04F26"/>
    <w:rsid w:val="00D07F23"/>
    <w:rsid w:val="00D1218C"/>
    <w:rsid w:val="00D125B5"/>
    <w:rsid w:val="00D14E99"/>
    <w:rsid w:val="00D1655E"/>
    <w:rsid w:val="00D25826"/>
    <w:rsid w:val="00D2772F"/>
    <w:rsid w:val="00D2789D"/>
    <w:rsid w:val="00D31ED5"/>
    <w:rsid w:val="00D32870"/>
    <w:rsid w:val="00D33AA3"/>
    <w:rsid w:val="00D37B01"/>
    <w:rsid w:val="00D44B05"/>
    <w:rsid w:val="00D45129"/>
    <w:rsid w:val="00D50806"/>
    <w:rsid w:val="00D547A1"/>
    <w:rsid w:val="00D54A61"/>
    <w:rsid w:val="00D55484"/>
    <w:rsid w:val="00D5614B"/>
    <w:rsid w:val="00D56171"/>
    <w:rsid w:val="00D602CA"/>
    <w:rsid w:val="00D628E5"/>
    <w:rsid w:val="00D65761"/>
    <w:rsid w:val="00D6774C"/>
    <w:rsid w:val="00D735F6"/>
    <w:rsid w:val="00D83CE7"/>
    <w:rsid w:val="00D875D9"/>
    <w:rsid w:val="00D90CE5"/>
    <w:rsid w:val="00D924E8"/>
    <w:rsid w:val="00D94281"/>
    <w:rsid w:val="00D95B40"/>
    <w:rsid w:val="00DA2583"/>
    <w:rsid w:val="00DA4A13"/>
    <w:rsid w:val="00DA4DE4"/>
    <w:rsid w:val="00DA5151"/>
    <w:rsid w:val="00DA582E"/>
    <w:rsid w:val="00DA783C"/>
    <w:rsid w:val="00DB23C7"/>
    <w:rsid w:val="00DB2D28"/>
    <w:rsid w:val="00DB7097"/>
    <w:rsid w:val="00DC530A"/>
    <w:rsid w:val="00DC7002"/>
    <w:rsid w:val="00DD064B"/>
    <w:rsid w:val="00DD4E71"/>
    <w:rsid w:val="00DD50DF"/>
    <w:rsid w:val="00DD7DD6"/>
    <w:rsid w:val="00DE303D"/>
    <w:rsid w:val="00DE353B"/>
    <w:rsid w:val="00DE5646"/>
    <w:rsid w:val="00DE6B14"/>
    <w:rsid w:val="00DE74A4"/>
    <w:rsid w:val="00DE7816"/>
    <w:rsid w:val="00DF1E20"/>
    <w:rsid w:val="00DF6EB7"/>
    <w:rsid w:val="00E02B79"/>
    <w:rsid w:val="00E04BB8"/>
    <w:rsid w:val="00E16BF5"/>
    <w:rsid w:val="00E170A5"/>
    <w:rsid w:val="00E21561"/>
    <w:rsid w:val="00E21E04"/>
    <w:rsid w:val="00E2329F"/>
    <w:rsid w:val="00E23CFB"/>
    <w:rsid w:val="00E27947"/>
    <w:rsid w:val="00E32151"/>
    <w:rsid w:val="00E33EAD"/>
    <w:rsid w:val="00E36306"/>
    <w:rsid w:val="00E402BF"/>
    <w:rsid w:val="00E41210"/>
    <w:rsid w:val="00E447DE"/>
    <w:rsid w:val="00E45DCA"/>
    <w:rsid w:val="00E47D6D"/>
    <w:rsid w:val="00E50CEC"/>
    <w:rsid w:val="00E5374B"/>
    <w:rsid w:val="00E57D60"/>
    <w:rsid w:val="00E6033A"/>
    <w:rsid w:val="00E64F6E"/>
    <w:rsid w:val="00E64F99"/>
    <w:rsid w:val="00E66AEA"/>
    <w:rsid w:val="00E7256B"/>
    <w:rsid w:val="00E734C4"/>
    <w:rsid w:val="00E74252"/>
    <w:rsid w:val="00E838D8"/>
    <w:rsid w:val="00E8395C"/>
    <w:rsid w:val="00E83FFF"/>
    <w:rsid w:val="00E8497E"/>
    <w:rsid w:val="00E85004"/>
    <w:rsid w:val="00E951C4"/>
    <w:rsid w:val="00E957D4"/>
    <w:rsid w:val="00E9599F"/>
    <w:rsid w:val="00E9703A"/>
    <w:rsid w:val="00E970D1"/>
    <w:rsid w:val="00EA0B99"/>
    <w:rsid w:val="00EA30AD"/>
    <w:rsid w:val="00EA56BA"/>
    <w:rsid w:val="00EA606C"/>
    <w:rsid w:val="00EA6DF2"/>
    <w:rsid w:val="00EB2AE2"/>
    <w:rsid w:val="00EB3E0E"/>
    <w:rsid w:val="00EB5C53"/>
    <w:rsid w:val="00EB675F"/>
    <w:rsid w:val="00EC0725"/>
    <w:rsid w:val="00EC2430"/>
    <w:rsid w:val="00EC2D7F"/>
    <w:rsid w:val="00ED0722"/>
    <w:rsid w:val="00ED1354"/>
    <w:rsid w:val="00ED53A5"/>
    <w:rsid w:val="00ED7C1D"/>
    <w:rsid w:val="00ED7E21"/>
    <w:rsid w:val="00EF1925"/>
    <w:rsid w:val="00EF1B55"/>
    <w:rsid w:val="00EF383B"/>
    <w:rsid w:val="00EF5A1D"/>
    <w:rsid w:val="00F03901"/>
    <w:rsid w:val="00F04FDC"/>
    <w:rsid w:val="00F0682F"/>
    <w:rsid w:val="00F10EF7"/>
    <w:rsid w:val="00F1590C"/>
    <w:rsid w:val="00F301A6"/>
    <w:rsid w:val="00F34786"/>
    <w:rsid w:val="00F3522B"/>
    <w:rsid w:val="00F359A2"/>
    <w:rsid w:val="00F42756"/>
    <w:rsid w:val="00F505A7"/>
    <w:rsid w:val="00F511CD"/>
    <w:rsid w:val="00F53C84"/>
    <w:rsid w:val="00F54CC1"/>
    <w:rsid w:val="00F570A9"/>
    <w:rsid w:val="00F579A5"/>
    <w:rsid w:val="00F57FD1"/>
    <w:rsid w:val="00F62AAE"/>
    <w:rsid w:val="00F64278"/>
    <w:rsid w:val="00F6479B"/>
    <w:rsid w:val="00F66417"/>
    <w:rsid w:val="00F6743C"/>
    <w:rsid w:val="00F74EF6"/>
    <w:rsid w:val="00F75D0E"/>
    <w:rsid w:val="00F761BB"/>
    <w:rsid w:val="00F832D2"/>
    <w:rsid w:val="00F91D14"/>
    <w:rsid w:val="00F93F27"/>
    <w:rsid w:val="00F97CB8"/>
    <w:rsid w:val="00FA578D"/>
    <w:rsid w:val="00FA785C"/>
    <w:rsid w:val="00FA7C5E"/>
    <w:rsid w:val="00FB20CD"/>
    <w:rsid w:val="00FB3053"/>
    <w:rsid w:val="00FB3C8B"/>
    <w:rsid w:val="00FB435E"/>
    <w:rsid w:val="00FB45E7"/>
    <w:rsid w:val="00FB57A9"/>
    <w:rsid w:val="00FB7A71"/>
    <w:rsid w:val="00FC0FEE"/>
    <w:rsid w:val="00FC564E"/>
    <w:rsid w:val="00FC62ED"/>
    <w:rsid w:val="00FC6A71"/>
    <w:rsid w:val="00FC7838"/>
    <w:rsid w:val="00FD060F"/>
    <w:rsid w:val="00FD2774"/>
    <w:rsid w:val="00FD2B60"/>
    <w:rsid w:val="00FD3166"/>
    <w:rsid w:val="00FD5308"/>
    <w:rsid w:val="00FD7031"/>
    <w:rsid w:val="00FD74E2"/>
    <w:rsid w:val="00FE0144"/>
    <w:rsid w:val="00FE13BB"/>
    <w:rsid w:val="00FE1684"/>
    <w:rsid w:val="00FE301E"/>
    <w:rsid w:val="00FE66CC"/>
    <w:rsid w:val="00FF18B9"/>
    <w:rsid w:val="00FF349D"/>
    <w:rsid w:val="00FF3858"/>
    <w:rsid w:val="00FF38BD"/>
    <w:rsid w:val="00FF40D9"/>
    <w:rsid w:val="00FF6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9C5"/>
    <w:pPr>
      <w:suppressAutoHyphens/>
    </w:pPr>
    <w:rPr>
      <w:lang w:eastAsia="ar-SA"/>
    </w:rPr>
  </w:style>
  <w:style w:type="paragraph" w:styleId="1">
    <w:name w:val="heading 1"/>
    <w:basedOn w:val="a"/>
    <w:next w:val="a"/>
    <w:link w:val="10"/>
    <w:uiPriority w:val="9"/>
    <w:qFormat/>
    <w:rsid w:val="005E09C5"/>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5E09C5"/>
    <w:pPr>
      <w:keepNext/>
      <w:numPr>
        <w:ilvl w:val="1"/>
        <w:numId w:val="1"/>
      </w:numPr>
      <w:ind w:left="709"/>
      <w:outlineLvl w:val="1"/>
    </w:pPr>
    <w:rPr>
      <w:sz w:val="28"/>
    </w:rPr>
  </w:style>
  <w:style w:type="paragraph" w:styleId="3">
    <w:name w:val="heading 3"/>
    <w:basedOn w:val="a"/>
    <w:next w:val="a"/>
    <w:link w:val="30"/>
    <w:uiPriority w:val="9"/>
    <w:semiHidden/>
    <w:unhideWhenUsed/>
    <w:qFormat/>
    <w:rsid w:val="00A8070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27CF2"/>
    <w:rPr>
      <w:rFonts w:ascii="AG Souvenir" w:hAnsi="AG Souvenir"/>
      <w:b/>
      <w:spacing w:val="38"/>
      <w:sz w:val="28"/>
      <w:lang w:eastAsia="ar-SA" w:bidi="ar-SA"/>
    </w:rPr>
  </w:style>
  <w:style w:type="character" w:customStyle="1" w:styleId="20">
    <w:name w:val="Заголовок 2 Знак"/>
    <w:basedOn w:val="a0"/>
    <w:link w:val="2"/>
    <w:uiPriority w:val="9"/>
    <w:semiHidden/>
    <w:rsid w:val="007356C6"/>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locked/>
    <w:rsid w:val="00A80706"/>
    <w:rPr>
      <w:rFonts w:ascii="Cambria" w:hAnsi="Cambria" w:cs="Times New Roman"/>
      <w:b/>
      <w:bCs/>
      <w:color w:val="4F81BD"/>
      <w:lang w:eastAsia="ar-SA" w:bidi="ar-SA"/>
    </w:rPr>
  </w:style>
  <w:style w:type="character" w:customStyle="1" w:styleId="Absatz-Standardschriftart">
    <w:name w:val="Absatz-Standardschriftart"/>
    <w:rsid w:val="005E09C5"/>
  </w:style>
  <w:style w:type="character" w:customStyle="1" w:styleId="11">
    <w:name w:val="Основной шрифт абзаца1"/>
    <w:rsid w:val="005E09C5"/>
  </w:style>
  <w:style w:type="character" w:styleId="a3">
    <w:name w:val="page number"/>
    <w:basedOn w:val="11"/>
    <w:uiPriority w:val="99"/>
    <w:rsid w:val="005E09C5"/>
    <w:rPr>
      <w:rFonts w:cs="Times New Roman"/>
    </w:rPr>
  </w:style>
  <w:style w:type="paragraph" w:customStyle="1" w:styleId="a4">
    <w:name w:val="Заголовок"/>
    <w:basedOn w:val="a"/>
    <w:next w:val="a5"/>
    <w:rsid w:val="005E09C5"/>
    <w:pPr>
      <w:keepNext/>
      <w:spacing w:before="240" w:after="120"/>
    </w:pPr>
    <w:rPr>
      <w:rFonts w:ascii="Albany AMT" w:eastAsia="Arial Unicode MS" w:hAnsi="Albany AMT" w:cs="Tahoma"/>
      <w:sz w:val="28"/>
      <w:szCs w:val="28"/>
    </w:rPr>
  </w:style>
  <w:style w:type="paragraph" w:styleId="a5">
    <w:name w:val="Body Text"/>
    <w:basedOn w:val="a"/>
    <w:link w:val="a6"/>
    <w:uiPriority w:val="99"/>
    <w:rsid w:val="005E09C5"/>
    <w:rPr>
      <w:sz w:val="28"/>
    </w:rPr>
  </w:style>
  <w:style w:type="character" w:customStyle="1" w:styleId="a6">
    <w:name w:val="Основной текст Знак"/>
    <w:basedOn w:val="a0"/>
    <w:link w:val="a5"/>
    <w:uiPriority w:val="99"/>
    <w:locked/>
    <w:rsid w:val="00A27CF2"/>
    <w:rPr>
      <w:sz w:val="28"/>
      <w:lang w:eastAsia="ar-SA" w:bidi="ar-SA"/>
    </w:rPr>
  </w:style>
  <w:style w:type="paragraph" w:styleId="a7">
    <w:name w:val="List"/>
    <w:basedOn w:val="a5"/>
    <w:uiPriority w:val="99"/>
    <w:rsid w:val="005E09C5"/>
    <w:rPr>
      <w:rFonts w:ascii="Thorndale AMT" w:hAnsi="Thorndale AMT" w:cs="Tahoma"/>
      <w:sz w:val="24"/>
    </w:rPr>
  </w:style>
  <w:style w:type="paragraph" w:customStyle="1" w:styleId="12">
    <w:name w:val="Название1"/>
    <w:basedOn w:val="a"/>
    <w:rsid w:val="005E09C5"/>
    <w:pPr>
      <w:suppressLineNumbers/>
      <w:spacing w:before="120" w:after="120"/>
    </w:pPr>
    <w:rPr>
      <w:rFonts w:ascii="Thorndale AMT" w:hAnsi="Thorndale AMT" w:cs="Tahoma"/>
      <w:i/>
      <w:iCs/>
      <w:sz w:val="24"/>
      <w:szCs w:val="24"/>
    </w:rPr>
  </w:style>
  <w:style w:type="paragraph" w:customStyle="1" w:styleId="13">
    <w:name w:val="Указатель1"/>
    <w:basedOn w:val="a"/>
    <w:rsid w:val="005E09C5"/>
    <w:pPr>
      <w:suppressLineNumbers/>
    </w:pPr>
    <w:rPr>
      <w:rFonts w:ascii="Thorndale AMT" w:hAnsi="Thorndale AMT" w:cs="Tahoma"/>
      <w:sz w:val="24"/>
    </w:rPr>
  </w:style>
  <w:style w:type="paragraph" w:styleId="a8">
    <w:name w:val="Body Text Indent"/>
    <w:basedOn w:val="a"/>
    <w:link w:val="a9"/>
    <w:uiPriority w:val="99"/>
    <w:rsid w:val="005E09C5"/>
    <w:pPr>
      <w:ind w:firstLine="709"/>
      <w:jc w:val="both"/>
    </w:pPr>
    <w:rPr>
      <w:sz w:val="28"/>
    </w:rPr>
  </w:style>
  <w:style w:type="character" w:customStyle="1" w:styleId="a9">
    <w:name w:val="Основной текст с отступом Знак"/>
    <w:basedOn w:val="a0"/>
    <w:link w:val="a8"/>
    <w:uiPriority w:val="99"/>
    <w:locked/>
    <w:rsid w:val="00A27CF2"/>
    <w:rPr>
      <w:sz w:val="28"/>
      <w:lang w:eastAsia="ar-SA" w:bidi="ar-SA"/>
    </w:rPr>
  </w:style>
  <w:style w:type="paragraph" w:customStyle="1" w:styleId="Postan">
    <w:name w:val="Postan"/>
    <w:basedOn w:val="a"/>
    <w:rsid w:val="005E09C5"/>
    <w:pPr>
      <w:jc w:val="center"/>
    </w:pPr>
    <w:rPr>
      <w:sz w:val="28"/>
    </w:rPr>
  </w:style>
  <w:style w:type="paragraph" w:styleId="aa">
    <w:name w:val="footer"/>
    <w:basedOn w:val="a"/>
    <w:link w:val="ab"/>
    <w:uiPriority w:val="99"/>
    <w:rsid w:val="005E09C5"/>
    <w:pPr>
      <w:tabs>
        <w:tab w:val="center" w:pos="4153"/>
        <w:tab w:val="right" w:pos="8306"/>
      </w:tabs>
    </w:pPr>
  </w:style>
  <w:style w:type="character" w:customStyle="1" w:styleId="ab">
    <w:name w:val="Нижний колонтитул Знак"/>
    <w:basedOn w:val="a0"/>
    <w:link w:val="aa"/>
    <w:uiPriority w:val="99"/>
    <w:locked/>
    <w:rsid w:val="00A27CF2"/>
    <w:rPr>
      <w:lang w:eastAsia="ar-SA" w:bidi="ar-SA"/>
    </w:rPr>
  </w:style>
  <w:style w:type="paragraph" w:styleId="ac">
    <w:name w:val="header"/>
    <w:basedOn w:val="a"/>
    <w:link w:val="ad"/>
    <w:uiPriority w:val="99"/>
    <w:rsid w:val="005E09C5"/>
    <w:pPr>
      <w:tabs>
        <w:tab w:val="center" w:pos="4153"/>
        <w:tab w:val="right" w:pos="8306"/>
      </w:tabs>
    </w:pPr>
  </w:style>
  <w:style w:type="character" w:customStyle="1" w:styleId="ad">
    <w:name w:val="Верхний колонтитул Знак"/>
    <w:basedOn w:val="a0"/>
    <w:link w:val="ac"/>
    <w:uiPriority w:val="99"/>
    <w:locked/>
    <w:rsid w:val="00A27CF2"/>
    <w:rPr>
      <w:lang w:eastAsia="ar-SA" w:bidi="ar-SA"/>
    </w:rPr>
  </w:style>
  <w:style w:type="paragraph" w:customStyle="1" w:styleId="ConsPlusNormal">
    <w:name w:val="ConsPlusNormal"/>
    <w:rsid w:val="005E09C5"/>
    <w:pPr>
      <w:suppressAutoHyphens/>
      <w:autoSpaceDE w:val="0"/>
      <w:ind w:firstLine="720"/>
    </w:pPr>
    <w:rPr>
      <w:sz w:val="24"/>
      <w:szCs w:val="24"/>
      <w:lang w:eastAsia="ar-SA"/>
    </w:rPr>
  </w:style>
  <w:style w:type="paragraph" w:customStyle="1" w:styleId="ConsPlusNonformat">
    <w:name w:val="ConsPlusNonformat"/>
    <w:rsid w:val="005E09C5"/>
    <w:pPr>
      <w:suppressAutoHyphens/>
      <w:autoSpaceDE w:val="0"/>
    </w:pPr>
    <w:rPr>
      <w:rFonts w:ascii="Courier New" w:hAnsi="Courier New" w:cs="Courier New"/>
      <w:lang w:eastAsia="ar-SA"/>
    </w:rPr>
  </w:style>
  <w:style w:type="paragraph" w:customStyle="1" w:styleId="ConsPlusTitle">
    <w:name w:val="ConsPlusTitle"/>
    <w:rsid w:val="005E09C5"/>
    <w:pPr>
      <w:suppressAutoHyphens/>
      <w:autoSpaceDE w:val="0"/>
    </w:pPr>
    <w:rPr>
      <w:rFonts w:ascii="Arial" w:hAnsi="Arial" w:cs="Arial"/>
      <w:b/>
      <w:bCs/>
      <w:lang w:eastAsia="ar-SA"/>
    </w:rPr>
  </w:style>
  <w:style w:type="paragraph" w:customStyle="1" w:styleId="21">
    <w:name w:val="Основной текст с отступом 21"/>
    <w:basedOn w:val="a"/>
    <w:rsid w:val="005E09C5"/>
    <w:pPr>
      <w:shd w:val="clear" w:color="auto" w:fill="FFFFFF"/>
      <w:ind w:firstLine="720"/>
      <w:jc w:val="both"/>
    </w:pPr>
    <w:rPr>
      <w:color w:val="000000"/>
      <w:sz w:val="28"/>
    </w:rPr>
  </w:style>
  <w:style w:type="paragraph" w:customStyle="1" w:styleId="ConsNormal">
    <w:name w:val="ConsNormal"/>
    <w:rsid w:val="005E09C5"/>
    <w:pPr>
      <w:widowControl w:val="0"/>
      <w:suppressAutoHyphens/>
      <w:autoSpaceDE w:val="0"/>
      <w:ind w:right="19772" w:firstLine="720"/>
    </w:pPr>
    <w:rPr>
      <w:rFonts w:ascii="Arial" w:hAnsi="Arial" w:cs="Arial"/>
      <w:lang w:eastAsia="ar-SA"/>
    </w:rPr>
  </w:style>
  <w:style w:type="paragraph" w:customStyle="1" w:styleId="ConsNonformat">
    <w:name w:val="ConsNonformat"/>
    <w:rsid w:val="005E09C5"/>
    <w:pPr>
      <w:widowControl w:val="0"/>
      <w:suppressAutoHyphens/>
      <w:autoSpaceDE w:val="0"/>
      <w:ind w:right="19772"/>
    </w:pPr>
    <w:rPr>
      <w:rFonts w:ascii="Courier New" w:hAnsi="Courier New" w:cs="Courier New"/>
      <w:lang w:eastAsia="ar-SA"/>
    </w:rPr>
  </w:style>
  <w:style w:type="paragraph" w:customStyle="1" w:styleId="ConsTitle">
    <w:name w:val="ConsTitle"/>
    <w:rsid w:val="005E09C5"/>
    <w:pPr>
      <w:widowControl w:val="0"/>
      <w:suppressAutoHyphens/>
      <w:autoSpaceDE w:val="0"/>
      <w:ind w:right="19772"/>
    </w:pPr>
    <w:rPr>
      <w:rFonts w:ascii="Arial" w:hAnsi="Arial" w:cs="Arial"/>
      <w:b/>
      <w:bCs/>
      <w:sz w:val="16"/>
      <w:szCs w:val="16"/>
      <w:lang w:eastAsia="ar-SA"/>
    </w:rPr>
  </w:style>
  <w:style w:type="paragraph" w:customStyle="1" w:styleId="rvps698610">
    <w:name w:val="rvps698610"/>
    <w:basedOn w:val="a"/>
    <w:rsid w:val="005E09C5"/>
    <w:pPr>
      <w:spacing w:after="150"/>
      <w:ind w:right="300"/>
    </w:pPr>
    <w:rPr>
      <w:sz w:val="24"/>
      <w:szCs w:val="24"/>
    </w:rPr>
  </w:style>
  <w:style w:type="paragraph" w:styleId="ae">
    <w:name w:val="Balloon Text"/>
    <w:basedOn w:val="a"/>
    <w:link w:val="af"/>
    <w:uiPriority w:val="99"/>
    <w:rsid w:val="005E09C5"/>
    <w:rPr>
      <w:rFonts w:ascii="Tahoma" w:hAnsi="Tahoma" w:cs="Tahoma"/>
      <w:sz w:val="16"/>
      <w:szCs w:val="16"/>
    </w:rPr>
  </w:style>
  <w:style w:type="character" w:customStyle="1" w:styleId="af">
    <w:name w:val="Текст выноски Знак"/>
    <w:basedOn w:val="a0"/>
    <w:link w:val="ae"/>
    <w:uiPriority w:val="99"/>
    <w:semiHidden/>
    <w:rsid w:val="007356C6"/>
    <w:rPr>
      <w:sz w:val="0"/>
      <w:szCs w:val="0"/>
      <w:lang w:eastAsia="ar-SA"/>
    </w:rPr>
  </w:style>
  <w:style w:type="paragraph" w:customStyle="1" w:styleId="af0">
    <w:name w:val="Содержимое таблицы"/>
    <w:basedOn w:val="a"/>
    <w:rsid w:val="005E09C5"/>
    <w:pPr>
      <w:suppressLineNumbers/>
    </w:pPr>
  </w:style>
  <w:style w:type="paragraph" w:customStyle="1" w:styleId="af1">
    <w:name w:val="Заголовок таблицы"/>
    <w:basedOn w:val="af0"/>
    <w:rsid w:val="005E09C5"/>
    <w:pPr>
      <w:jc w:val="center"/>
    </w:pPr>
    <w:rPr>
      <w:b/>
      <w:bCs/>
    </w:rPr>
  </w:style>
  <w:style w:type="paragraph" w:customStyle="1" w:styleId="af2">
    <w:name w:val="Содержимое врезки"/>
    <w:basedOn w:val="a5"/>
    <w:rsid w:val="005E09C5"/>
  </w:style>
  <w:style w:type="character" w:styleId="af3">
    <w:name w:val="line number"/>
    <w:basedOn w:val="a0"/>
    <w:uiPriority w:val="99"/>
    <w:rsid w:val="00CF7D60"/>
    <w:rPr>
      <w:rFonts w:cs="Times New Roman"/>
    </w:rPr>
  </w:style>
  <w:style w:type="paragraph" w:customStyle="1" w:styleId="14">
    <w:name w:val="Знак Знак Знак1 Знак"/>
    <w:basedOn w:val="a"/>
    <w:rsid w:val="002E61C9"/>
    <w:pPr>
      <w:suppressAutoHyphens w:val="0"/>
      <w:spacing w:before="100" w:beforeAutospacing="1" w:after="100" w:afterAutospacing="1"/>
      <w:jc w:val="both"/>
    </w:pPr>
    <w:rPr>
      <w:rFonts w:ascii="Tahoma" w:hAnsi="Tahoma"/>
      <w:lang w:val="en-US" w:eastAsia="en-US"/>
    </w:rPr>
  </w:style>
  <w:style w:type="paragraph" w:customStyle="1" w:styleId="Default">
    <w:name w:val="Default"/>
    <w:rsid w:val="00F579A5"/>
    <w:pPr>
      <w:autoSpaceDE w:val="0"/>
      <w:autoSpaceDN w:val="0"/>
      <w:adjustRightInd w:val="0"/>
    </w:pPr>
    <w:rPr>
      <w:color w:val="000000"/>
      <w:sz w:val="24"/>
      <w:szCs w:val="24"/>
    </w:rPr>
  </w:style>
  <w:style w:type="paragraph" w:customStyle="1" w:styleId="110">
    <w:name w:val="Знак Знак Знак1 Знак1"/>
    <w:basedOn w:val="a"/>
    <w:rsid w:val="00F42756"/>
    <w:pPr>
      <w:suppressAutoHyphens w:val="0"/>
      <w:spacing w:before="100" w:beforeAutospacing="1" w:after="100" w:afterAutospacing="1"/>
      <w:jc w:val="both"/>
    </w:pPr>
    <w:rPr>
      <w:rFonts w:ascii="Tahoma" w:hAnsi="Tahoma"/>
      <w:lang w:val="en-US" w:eastAsia="en-US"/>
    </w:rPr>
  </w:style>
  <w:style w:type="paragraph" w:customStyle="1" w:styleId="Arial">
    <w:name w:val="Arial"/>
    <w:basedOn w:val="a"/>
    <w:rsid w:val="003F51FA"/>
    <w:pPr>
      <w:suppressAutoHyphens w:val="0"/>
      <w:ind w:firstLine="1134"/>
      <w:jc w:val="both"/>
    </w:pPr>
    <w:rPr>
      <w:rFonts w:ascii="Arial Narrow" w:hAnsi="Arial Narrow"/>
      <w:sz w:val="28"/>
      <w:lang w:eastAsia="ru-RU"/>
    </w:rPr>
  </w:style>
  <w:style w:type="paragraph" w:customStyle="1" w:styleId="111">
    <w:name w:val="Знак11"/>
    <w:basedOn w:val="a"/>
    <w:rsid w:val="00A80706"/>
    <w:pPr>
      <w:suppressAutoHyphens w:val="0"/>
      <w:spacing w:before="100" w:beforeAutospacing="1" w:after="100" w:afterAutospacing="1"/>
    </w:pPr>
    <w:rPr>
      <w:rFonts w:ascii="Tahoma" w:hAnsi="Tahoma" w:cs="Tahoma"/>
      <w:lang w:val="en-US" w:eastAsia="en-US"/>
    </w:rPr>
  </w:style>
  <w:style w:type="paragraph" w:styleId="af4">
    <w:name w:val="List Paragraph"/>
    <w:basedOn w:val="a"/>
    <w:uiPriority w:val="34"/>
    <w:qFormat/>
    <w:rsid w:val="005B0107"/>
    <w:pPr>
      <w:ind w:left="720"/>
      <w:contextualSpacing/>
    </w:pPr>
  </w:style>
  <w:style w:type="paragraph" w:styleId="22">
    <w:name w:val="Body Text Indent 2"/>
    <w:basedOn w:val="a"/>
    <w:link w:val="23"/>
    <w:uiPriority w:val="99"/>
    <w:rsid w:val="00A27CF2"/>
    <w:pPr>
      <w:suppressAutoHyphens w:val="0"/>
      <w:ind w:firstLine="567"/>
      <w:jc w:val="both"/>
    </w:pPr>
    <w:rPr>
      <w:sz w:val="22"/>
      <w:lang w:eastAsia="ru-RU"/>
    </w:rPr>
  </w:style>
  <w:style w:type="character" w:customStyle="1" w:styleId="23">
    <w:name w:val="Основной текст с отступом 2 Знак"/>
    <w:basedOn w:val="a0"/>
    <w:link w:val="22"/>
    <w:uiPriority w:val="99"/>
    <w:locked/>
    <w:rsid w:val="00A27CF2"/>
    <w:rPr>
      <w:rFonts w:cs="Times New Roman"/>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7CF2"/>
    <w:pPr>
      <w:suppressAutoHyphens w:val="0"/>
      <w:spacing w:before="100" w:beforeAutospacing="1" w:after="100" w:afterAutospacing="1"/>
    </w:pPr>
    <w:rPr>
      <w:rFonts w:ascii="Tahoma" w:hAnsi="Tahoma"/>
      <w:lang w:val="en-US" w:eastAsia="en-US"/>
    </w:rPr>
  </w:style>
  <w:style w:type="paragraph" w:styleId="af5">
    <w:name w:val="Normal (Web)"/>
    <w:basedOn w:val="a"/>
    <w:uiPriority w:val="99"/>
    <w:rsid w:val="00A27CF2"/>
    <w:pPr>
      <w:spacing w:before="30" w:after="30"/>
    </w:pPr>
    <w:rPr>
      <w:rFonts w:ascii="Arial" w:hAnsi="Arial" w:cs="Arial"/>
      <w:color w:val="332E2D"/>
      <w:spacing w:val="2"/>
      <w:sz w:val="28"/>
      <w:szCs w:val="28"/>
    </w:rPr>
  </w:style>
  <w:style w:type="paragraph" w:styleId="af6">
    <w:name w:val="No Spacing"/>
    <w:uiPriority w:val="1"/>
    <w:qFormat/>
    <w:rsid w:val="00A27CF2"/>
    <w:pPr>
      <w:jc w:val="both"/>
    </w:pPr>
    <w:rPr>
      <w:sz w:val="28"/>
      <w:szCs w:val="22"/>
      <w:lang w:eastAsia="en-US"/>
    </w:rPr>
  </w:style>
  <w:style w:type="character" w:customStyle="1" w:styleId="sz14">
    <w:name w:val="sz14"/>
    <w:basedOn w:val="a0"/>
    <w:rsid w:val="00A27CF2"/>
    <w:rPr>
      <w:rFonts w:cs="Times New Roman"/>
    </w:rPr>
  </w:style>
  <w:style w:type="character" w:customStyle="1" w:styleId="grame">
    <w:name w:val="grame"/>
    <w:basedOn w:val="a0"/>
    <w:rsid w:val="00A27CF2"/>
    <w:rPr>
      <w:rFonts w:cs="Times New Roman"/>
    </w:rPr>
  </w:style>
  <w:style w:type="table" w:styleId="af7">
    <w:name w:val="Table Grid"/>
    <w:basedOn w:val="a1"/>
    <w:uiPriority w:val="59"/>
    <w:rsid w:val="00A27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2 Знак Знак Знак Знак Знак Знак Знак Знак Знак Знак Знак Знак Знак Знак Знак Знак"/>
    <w:basedOn w:val="a"/>
    <w:rsid w:val="00A27CF2"/>
    <w:pPr>
      <w:suppressAutoHyphens w:val="0"/>
      <w:spacing w:before="100" w:beforeAutospacing="1" w:after="100" w:afterAutospacing="1"/>
    </w:pPr>
    <w:rPr>
      <w:rFonts w:ascii="Tahoma" w:hAnsi="Tahoma" w:cs="Tahoma"/>
      <w:lang w:val="en-US" w:eastAsia="en-US"/>
    </w:rPr>
  </w:style>
  <w:style w:type="paragraph" w:styleId="af8">
    <w:name w:val="Title"/>
    <w:basedOn w:val="a"/>
    <w:link w:val="af9"/>
    <w:uiPriority w:val="10"/>
    <w:qFormat/>
    <w:rsid w:val="00A27CF2"/>
    <w:pPr>
      <w:suppressAutoHyphens w:val="0"/>
      <w:overflowPunct w:val="0"/>
      <w:autoSpaceDE w:val="0"/>
      <w:autoSpaceDN w:val="0"/>
      <w:adjustRightInd w:val="0"/>
      <w:jc w:val="center"/>
    </w:pPr>
    <w:rPr>
      <w:sz w:val="24"/>
      <w:lang w:eastAsia="ru-RU"/>
    </w:rPr>
  </w:style>
  <w:style w:type="character" w:customStyle="1" w:styleId="af9">
    <w:name w:val="Название Знак"/>
    <w:basedOn w:val="a0"/>
    <w:link w:val="af8"/>
    <w:uiPriority w:val="10"/>
    <w:locked/>
    <w:rsid w:val="00A27CF2"/>
    <w:rPr>
      <w:rFonts w:cs="Times New Roman"/>
      <w:sz w:val="24"/>
    </w:rPr>
  </w:style>
  <w:style w:type="character" w:customStyle="1" w:styleId="apple-converted-space">
    <w:name w:val="apple-converted-space"/>
    <w:basedOn w:val="a0"/>
    <w:rsid w:val="00A27CF2"/>
    <w:rPr>
      <w:rFonts w:cs="Times New Roman"/>
    </w:rPr>
  </w:style>
  <w:style w:type="paragraph" w:customStyle="1" w:styleId="15">
    <w:name w:val="Знак1"/>
    <w:basedOn w:val="a"/>
    <w:rsid w:val="00A27CF2"/>
    <w:pPr>
      <w:suppressAutoHyphens w:val="0"/>
      <w:spacing w:before="100" w:beforeAutospacing="1" w:after="100" w:afterAutospacing="1"/>
    </w:pPr>
    <w:rPr>
      <w:rFonts w:ascii="Tahoma" w:hAnsi="Tahoma"/>
      <w:lang w:val="en-US" w:eastAsia="en-US"/>
    </w:rPr>
  </w:style>
  <w:style w:type="paragraph" w:customStyle="1" w:styleId="25">
    <w:name w:val="2"/>
    <w:basedOn w:val="a"/>
    <w:rsid w:val="00305B84"/>
    <w:pPr>
      <w:suppressAutoHyphens w:val="0"/>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32732892">
      <w:bodyDiv w:val="1"/>
      <w:marLeft w:val="0"/>
      <w:marRight w:val="0"/>
      <w:marTop w:val="0"/>
      <w:marBottom w:val="0"/>
      <w:divBdr>
        <w:top w:val="none" w:sz="0" w:space="0" w:color="auto"/>
        <w:left w:val="none" w:sz="0" w:space="0" w:color="auto"/>
        <w:bottom w:val="none" w:sz="0" w:space="0" w:color="auto"/>
        <w:right w:val="none" w:sz="0" w:space="0" w:color="auto"/>
      </w:divBdr>
    </w:div>
    <w:div w:id="625627291">
      <w:marLeft w:val="0"/>
      <w:marRight w:val="0"/>
      <w:marTop w:val="0"/>
      <w:marBottom w:val="0"/>
      <w:divBdr>
        <w:top w:val="none" w:sz="0" w:space="0" w:color="auto"/>
        <w:left w:val="none" w:sz="0" w:space="0" w:color="auto"/>
        <w:bottom w:val="none" w:sz="0" w:space="0" w:color="auto"/>
        <w:right w:val="none" w:sz="0" w:space="0" w:color="auto"/>
      </w:divBdr>
    </w:div>
    <w:div w:id="625627292">
      <w:marLeft w:val="0"/>
      <w:marRight w:val="0"/>
      <w:marTop w:val="0"/>
      <w:marBottom w:val="0"/>
      <w:divBdr>
        <w:top w:val="none" w:sz="0" w:space="0" w:color="auto"/>
        <w:left w:val="none" w:sz="0" w:space="0" w:color="auto"/>
        <w:bottom w:val="none" w:sz="0" w:space="0" w:color="auto"/>
        <w:right w:val="none" w:sz="0" w:space="0" w:color="auto"/>
      </w:divBdr>
    </w:div>
    <w:div w:id="625627293">
      <w:marLeft w:val="0"/>
      <w:marRight w:val="0"/>
      <w:marTop w:val="0"/>
      <w:marBottom w:val="0"/>
      <w:divBdr>
        <w:top w:val="none" w:sz="0" w:space="0" w:color="auto"/>
        <w:left w:val="none" w:sz="0" w:space="0" w:color="auto"/>
        <w:bottom w:val="none" w:sz="0" w:space="0" w:color="auto"/>
        <w:right w:val="none" w:sz="0" w:space="0" w:color="auto"/>
      </w:divBdr>
    </w:div>
    <w:div w:id="625627294">
      <w:marLeft w:val="0"/>
      <w:marRight w:val="0"/>
      <w:marTop w:val="0"/>
      <w:marBottom w:val="0"/>
      <w:divBdr>
        <w:top w:val="none" w:sz="0" w:space="0" w:color="auto"/>
        <w:left w:val="none" w:sz="0" w:space="0" w:color="auto"/>
        <w:bottom w:val="none" w:sz="0" w:space="0" w:color="auto"/>
        <w:right w:val="none" w:sz="0" w:space="0" w:color="auto"/>
      </w:divBdr>
    </w:div>
    <w:div w:id="625627295">
      <w:marLeft w:val="0"/>
      <w:marRight w:val="0"/>
      <w:marTop w:val="0"/>
      <w:marBottom w:val="0"/>
      <w:divBdr>
        <w:top w:val="none" w:sz="0" w:space="0" w:color="auto"/>
        <w:left w:val="none" w:sz="0" w:space="0" w:color="auto"/>
        <w:bottom w:val="none" w:sz="0" w:space="0" w:color="auto"/>
        <w:right w:val="none" w:sz="0" w:space="0" w:color="auto"/>
      </w:divBdr>
    </w:div>
    <w:div w:id="625627296">
      <w:marLeft w:val="0"/>
      <w:marRight w:val="0"/>
      <w:marTop w:val="0"/>
      <w:marBottom w:val="0"/>
      <w:divBdr>
        <w:top w:val="none" w:sz="0" w:space="0" w:color="auto"/>
        <w:left w:val="none" w:sz="0" w:space="0" w:color="auto"/>
        <w:bottom w:val="none" w:sz="0" w:space="0" w:color="auto"/>
        <w:right w:val="none" w:sz="0" w:space="0" w:color="auto"/>
      </w:divBdr>
    </w:div>
    <w:div w:id="625627297">
      <w:marLeft w:val="0"/>
      <w:marRight w:val="0"/>
      <w:marTop w:val="0"/>
      <w:marBottom w:val="0"/>
      <w:divBdr>
        <w:top w:val="none" w:sz="0" w:space="0" w:color="auto"/>
        <w:left w:val="none" w:sz="0" w:space="0" w:color="auto"/>
        <w:bottom w:val="none" w:sz="0" w:space="0" w:color="auto"/>
        <w:right w:val="none" w:sz="0" w:space="0" w:color="auto"/>
      </w:divBdr>
    </w:div>
    <w:div w:id="625627298">
      <w:marLeft w:val="0"/>
      <w:marRight w:val="0"/>
      <w:marTop w:val="0"/>
      <w:marBottom w:val="0"/>
      <w:divBdr>
        <w:top w:val="none" w:sz="0" w:space="0" w:color="auto"/>
        <w:left w:val="none" w:sz="0" w:space="0" w:color="auto"/>
        <w:bottom w:val="none" w:sz="0" w:space="0" w:color="auto"/>
        <w:right w:val="none" w:sz="0" w:space="0" w:color="auto"/>
      </w:divBdr>
    </w:div>
    <w:div w:id="625627299">
      <w:marLeft w:val="0"/>
      <w:marRight w:val="0"/>
      <w:marTop w:val="0"/>
      <w:marBottom w:val="0"/>
      <w:divBdr>
        <w:top w:val="none" w:sz="0" w:space="0" w:color="auto"/>
        <w:left w:val="none" w:sz="0" w:space="0" w:color="auto"/>
        <w:bottom w:val="none" w:sz="0" w:space="0" w:color="auto"/>
        <w:right w:val="none" w:sz="0" w:space="0" w:color="auto"/>
      </w:divBdr>
    </w:div>
    <w:div w:id="625627300">
      <w:marLeft w:val="0"/>
      <w:marRight w:val="0"/>
      <w:marTop w:val="0"/>
      <w:marBottom w:val="0"/>
      <w:divBdr>
        <w:top w:val="none" w:sz="0" w:space="0" w:color="auto"/>
        <w:left w:val="none" w:sz="0" w:space="0" w:color="auto"/>
        <w:bottom w:val="none" w:sz="0" w:space="0" w:color="auto"/>
        <w:right w:val="none" w:sz="0" w:space="0" w:color="auto"/>
      </w:divBdr>
    </w:div>
    <w:div w:id="1962950575">
      <w:bodyDiv w:val="1"/>
      <w:marLeft w:val="0"/>
      <w:marRight w:val="0"/>
      <w:marTop w:val="0"/>
      <w:marBottom w:val="0"/>
      <w:divBdr>
        <w:top w:val="none" w:sz="0" w:space="0" w:color="auto"/>
        <w:left w:val="none" w:sz="0" w:space="0" w:color="auto"/>
        <w:bottom w:val="none" w:sz="0" w:space="0" w:color="auto"/>
        <w:right w:val="none" w:sz="0" w:space="0" w:color="auto"/>
      </w:divBdr>
    </w:div>
    <w:div w:id="20588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8DBD7-1C09-4606-9028-8B8BAF2C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539</Words>
  <Characters>4118</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Наташа</cp:lastModifiedBy>
  <cp:revision>6</cp:revision>
  <cp:lastPrinted>2020-11-30T10:03:00Z</cp:lastPrinted>
  <dcterms:created xsi:type="dcterms:W3CDTF">2020-11-30T09:26:00Z</dcterms:created>
  <dcterms:modified xsi:type="dcterms:W3CDTF">2020-12-16T10:36:00Z</dcterms:modified>
</cp:coreProperties>
</file>