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DD" w:rsidRPr="00B42ADD" w:rsidRDefault="00B42ADD" w:rsidP="00B42ADD">
      <w:pPr>
        <w:pStyle w:val="1"/>
        <w:tabs>
          <w:tab w:val="left" w:pos="-567"/>
          <w:tab w:val="num" w:pos="0"/>
        </w:tabs>
        <w:ind w:left="-567" w:right="-950"/>
        <w:rPr>
          <w:b/>
          <w:szCs w:val="28"/>
        </w:rPr>
      </w:pPr>
      <w:r>
        <w:rPr>
          <w:b/>
          <w:szCs w:val="28"/>
        </w:rPr>
        <w:t xml:space="preserve">                                                </w:t>
      </w:r>
      <w:r w:rsidRPr="00B42ADD">
        <w:rPr>
          <w:b/>
          <w:szCs w:val="28"/>
        </w:rPr>
        <w:t>РОССИЙСКАЯ ФЕДЕРАЦИЯ</w:t>
      </w:r>
    </w:p>
    <w:p w:rsidR="00B42ADD" w:rsidRPr="00B42ADD" w:rsidRDefault="00B42ADD" w:rsidP="00B42ADD">
      <w:pPr>
        <w:jc w:val="center"/>
        <w:rPr>
          <w:b/>
          <w:sz w:val="28"/>
          <w:szCs w:val="28"/>
        </w:rPr>
      </w:pPr>
      <w:r w:rsidRPr="00B42ADD">
        <w:rPr>
          <w:b/>
          <w:sz w:val="28"/>
          <w:szCs w:val="28"/>
        </w:rPr>
        <w:t>РОСТОВСКАЯ ОБЛАСТЬ</w:t>
      </w:r>
    </w:p>
    <w:p w:rsidR="00B42ADD" w:rsidRPr="00B42ADD" w:rsidRDefault="00B42ADD" w:rsidP="00B42ADD">
      <w:pPr>
        <w:jc w:val="center"/>
        <w:rPr>
          <w:b/>
          <w:sz w:val="28"/>
          <w:szCs w:val="28"/>
        </w:rPr>
      </w:pPr>
      <w:r w:rsidRPr="00B42ADD">
        <w:rPr>
          <w:b/>
          <w:sz w:val="28"/>
          <w:szCs w:val="28"/>
        </w:rPr>
        <w:t>САЛЬСКИЙ РАЙОН</w:t>
      </w:r>
    </w:p>
    <w:p w:rsidR="00B42ADD" w:rsidRPr="00B42ADD" w:rsidRDefault="00B42ADD" w:rsidP="00B42ADD">
      <w:pPr>
        <w:jc w:val="center"/>
        <w:rPr>
          <w:sz w:val="28"/>
          <w:szCs w:val="28"/>
        </w:rPr>
      </w:pPr>
    </w:p>
    <w:p w:rsidR="00B42ADD" w:rsidRPr="00B42ADD" w:rsidRDefault="00B42ADD" w:rsidP="00B42ADD">
      <w:pPr>
        <w:pStyle w:val="2"/>
        <w:tabs>
          <w:tab w:val="left" w:pos="0"/>
        </w:tabs>
        <w:rPr>
          <w:szCs w:val="28"/>
        </w:rPr>
      </w:pPr>
      <w:r w:rsidRPr="00B42ADD">
        <w:rPr>
          <w:szCs w:val="28"/>
        </w:rPr>
        <w:t xml:space="preserve">АДМИНИСТРАЦИЯ </w:t>
      </w:r>
    </w:p>
    <w:p w:rsidR="00B42ADD" w:rsidRPr="00B42ADD" w:rsidRDefault="00B42ADD" w:rsidP="00B42ADD">
      <w:pPr>
        <w:jc w:val="center"/>
        <w:rPr>
          <w:b/>
          <w:sz w:val="28"/>
          <w:szCs w:val="28"/>
        </w:rPr>
      </w:pPr>
      <w:r w:rsidRPr="00B42ADD">
        <w:rPr>
          <w:b/>
          <w:sz w:val="28"/>
          <w:szCs w:val="28"/>
        </w:rPr>
        <w:t>САЛЬСКОГО ГОРОДСКОГО ПОСЕЛЕНИЯ</w:t>
      </w:r>
    </w:p>
    <w:p w:rsidR="00B42ADD" w:rsidRPr="00B42ADD" w:rsidRDefault="00B42ADD" w:rsidP="00B42ADD">
      <w:pPr>
        <w:rPr>
          <w:b/>
          <w:sz w:val="28"/>
          <w:szCs w:val="28"/>
        </w:rPr>
      </w:pPr>
      <w:r w:rsidRPr="00B42ADD">
        <w:rPr>
          <w:b/>
          <w:sz w:val="28"/>
          <w:szCs w:val="28"/>
        </w:rPr>
        <w:t>__________________________________________________________________</w:t>
      </w:r>
    </w:p>
    <w:p w:rsidR="00B42ADD" w:rsidRPr="00B42ADD" w:rsidRDefault="00B42ADD" w:rsidP="00B42ADD">
      <w:pPr>
        <w:jc w:val="center"/>
        <w:rPr>
          <w:sz w:val="28"/>
          <w:szCs w:val="28"/>
        </w:rPr>
      </w:pPr>
    </w:p>
    <w:p w:rsidR="00B42ADD" w:rsidRPr="00B42ADD" w:rsidRDefault="00B42ADD" w:rsidP="00B42ADD">
      <w:pPr>
        <w:pStyle w:val="2"/>
        <w:tabs>
          <w:tab w:val="left" w:pos="0"/>
        </w:tabs>
        <w:rPr>
          <w:szCs w:val="28"/>
        </w:rPr>
      </w:pPr>
      <w:r w:rsidRPr="00B42ADD">
        <w:rPr>
          <w:szCs w:val="28"/>
        </w:rPr>
        <w:t>ПОСТАНОВЛЕНИЕ</w:t>
      </w:r>
    </w:p>
    <w:p w:rsidR="00B42ADD" w:rsidRPr="00B42ADD" w:rsidRDefault="007E0F14" w:rsidP="00592EDD">
      <w:pPr>
        <w:rPr>
          <w:sz w:val="28"/>
          <w:szCs w:val="28"/>
        </w:rPr>
      </w:pPr>
      <w:r w:rsidRPr="007E0F14">
        <w:rPr>
          <w:sz w:val="28"/>
          <w:szCs w:val="28"/>
          <w:u w:val="single"/>
        </w:rPr>
        <w:t>29.12.2012</w:t>
      </w:r>
      <w:r w:rsidR="00592EDD">
        <w:rPr>
          <w:sz w:val="28"/>
          <w:szCs w:val="28"/>
        </w:rPr>
        <w:t xml:space="preserve">                                                                                  </w:t>
      </w:r>
      <w:r>
        <w:rPr>
          <w:sz w:val="28"/>
          <w:szCs w:val="28"/>
        </w:rPr>
        <w:tab/>
        <w:t xml:space="preserve">              </w:t>
      </w:r>
      <w:r w:rsidRPr="007E0F14">
        <w:rPr>
          <w:sz w:val="28"/>
          <w:szCs w:val="28"/>
          <w:u w:val="single"/>
        </w:rPr>
        <w:t>№ 1392</w:t>
      </w:r>
    </w:p>
    <w:p w:rsidR="00592EDD" w:rsidRDefault="00592EDD" w:rsidP="00B42ADD">
      <w:pPr>
        <w:jc w:val="center"/>
        <w:rPr>
          <w:sz w:val="28"/>
          <w:szCs w:val="28"/>
        </w:rPr>
      </w:pPr>
    </w:p>
    <w:p w:rsidR="00B42ADD" w:rsidRPr="00B42ADD" w:rsidRDefault="00B42ADD" w:rsidP="00B42ADD">
      <w:pPr>
        <w:jc w:val="center"/>
        <w:rPr>
          <w:sz w:val="28"/>
          <w:szCs w:val="28"/>
        </w:rPr>
      </w:pPr>
      <w:r w:rsidRPr="00B42ADD">
        <w:rPr>
          <w:sz w:val="28"/>
          <w:szCs w:val="28"/>
        </w:rPr>
        <w:t>г. Сальск</w:t>
      </w:r>
    </w:p>
    <w:p w:rsidR="00B42ADD" w:rsidRPr="00B42ADD" w:rsidRDefault="00B42ADD" w:rsidP="00B42ADD">
      <w:pPr>
        <w:rPr>
          <w:sz w:val="28"/>
          <w:szCs w:val="28"/>
        </w:rPr>
      </w:pPr>
    </w:p>
    <w:p w:rsidR="00B42ADD" w:rsidRPr="00B42ADD" w:rsidRDefault="00B42ADD" w:rsidP="00B42ADD">
      <w:pPr>
        <w:rPr>
          <w:sz w:val="28"/>
          <w:szCs w:val="28"/>
        </w:rPr>
      </w:pPr>
      <w:r w:rsidRPr="00B42ADD">
        <w:rPr>
          <w:sz w:val="28"/>
          <w:szCs w:val="28"/>
        </w:rPr>
        <w:t xml:space="preserve">О внесении изменений в постановление </w:t>
      </w:r>
    </w:p>
    <w:p w:rsidR="00B42ADD" w:rsidRPr="00B42ADD" w:rsidRDefault="00B42ADD" w:rsidP="00B42ADD">
      <w:pPr>
        <w:rPr>
          <w:sz w:val="28"/>
          <w:szCs w:val="28"/>
        </w:rPr>
      </w:pPr>
      <w:r w:rsidRPr="00B42ADD">
        <w:rPr>
          <w:sz w:val="28"/>
          <w:szCs w:val="28"/>
        </w:rPr>
        <w:t xml:space="preserve">Администрации </w:t>
      </w:r>
      <w:proofErr w:type="spellStart"/>
      <w:r w:rsidRPr="00B42ADD">
        <w:rPr>
          <w:sz w:val="28"/>
          <w:szCs w:val="28"/>
        </w:rPr>
        <w:t>Сальского</w:t>
      </w:r>
      <w:proofErr w:type="spellEnd"/>
      <w:r w:rsidRPr="00B42ADD">
        <w:rPr>
          <w:sz w:val="28"/>
          <w:szCs w:val="28"/>
        </w:rPr>
        <w:t xml:space="preserve"> городского поселения</w:t>
      </w:r>
    </w:p>
    <w:p w:rsidR="00B42ADD" w:rsidRPr="00B42ADD" w:rsidRDefault="00B42ADD" w:rsidP="00B42ADD">
      <w:pPr>
        <w:rPr>
          <w:b/>
          <w:sz w:val="28"/>
          <w:szCs w:val="28"/>
        </w:rPr>
      </w:pPr>
      <w:r w:rsidRPr="00B42ADD">
        <w:rPr>
          <w:sz w:val="28"/>
          <w:szCs w:val="28"/>
        </w:rPr>
        <w:t>от 21.12.2011  № 1194 «Об утверждении</w:t>
      </w:r>
    </w:p>
    <w:p w:rsidR="00B42ADD" w:rsidRPr="00B42ADD" w:rsidRDefault="00B42ADD" w:rsidP="00B42ADD">
      <w:pPr>
        <w:rPr>
          <w:sz w:val="28"/>
          <w:szCs w:val="28"/>
        </w:rPr>
      </w:pPr>
      <w:r w:rsidRPr="00B42ADD">
        <w:rPr>
          <w:sz w:val="28"/>
          <w:szCs w:val="28"/>
        </w:rPr>
        <w:t>муниципальной долгосрочной целевой</w:t>
      </w:r>
    </w:p>
    <w:p w:rsidR="00B42ADD" w:rsidRPr="00B42ADD" w:rsidRDefault="00B42ADD" w:rsidP="00B42ADD">
      <w:pPr>
        <w:rPr>
          <w:sz w:val="28"/>
          <w:szCs w:val="28"/>
        </w:rPr>
      </w:pPr>
      <w:r w:rsidRPr="00B42ADD">
        <w:rPr>
          <w:sz w:val="28"/>
          <w:szCs w:val="28"/>
        </w:rPr>
        <w:t xml:space="preserve">программы «Развитие </w:t>
      </w:r>
      <w:proofErr w:type="gramStart"/>
      <w:r w:rsidRPr="00B42ADD">
        <w:rPr>
          <w:sz w:val="28"/>
          <w:szCs w:val="28"/>
        </w:rPr>
        <w:t>жилищного</w:t>
      </w:r>
      <w:proofErr w:type="gramEnd"/>
    </w:p>
    <w:p w:rsidR="00B42ADD" w:rsidRPr="00B42ADD" w:rsidRDefault="00B42ADD" w:rsidP="00B42ADD">
      <w:pPr>
        <w:rPr>
          <w:sz w:val="28"/>
          <w:szCs w:val="28"/>
        </w:rPr>
      </w:pPr>
      <w:r w:rsidRPr="00B42ADD">
        <w:rPr>
          <w:sz w:val="28"/>
          <w:szCs w:val="28"/>
        </w:rPr>
        <w:t xml:space="preserve">хозяйства в Сальском </w:t>
      </w:r>
      <w:proofErr w:type="gramStart"/>
      <w:r w:rsidRPr="00B42ADD">
        <w:rPr>
          <w:sz w:val="28"/>
          <w:szCs w:val="28"/>
        </w:rPr>
        <w:t>городском</w:t>
      </w:r>
      <w:proofErr w:type="gramEnd"/>
    </w:p>
    <w:p w:rsidR="00B42ADD" w:rsidRPr="00B42ADD" w:rsidRDefault="00B42ADD" w:rsidP="00B42ADD">
      <w:pPr>
        <w:rPr>
          <w:sz w:val="28"/>
          <w:szCs w:val="28"/>
        </w:rPr>
      </w:pPr>
      <w:proofErr w:type="gramStart"/>
      <w:r w:rsidRPr="00B42ADD">
        <w:rPr>
          <w:sz w:val="28"/>
          <w:szCs w:val="28"/>
        </w:rPr>
        <w:t>поселении</w:t>
      </w:r>
      <w:proofErr w:type="gramEnd"/>
      <w:r w:rsidRPr="00B42ADD">
        <w:rPr>
          <w:sz w:val="28"/>
          <w:szCs w:val="28"/>
        </w:rPr>
        <w:t xml:space="preserve"> на 2012-2015 годы»</w:t>
      </w:r>
    </w:p>
    <w:p w:rsidR="00B42ADD" w:rsidRPr="00B42ADD" w:rsidRDefault="00B42ADD" w:rsidP="00B42ADD">
      <w:pPr>
        <w:rPr>
          <w:sz w:val="28"/>
          <w:szCs w:val="28"/>
        </w:rPr>
      </w:pPr>
    </w:p>
    <w:p w:rsidR="00B42ADD" w:rsidRPr="00B42ADD" w:rsidRDefault="00B42ADD" w:rsidP="00B42ADD">
      <w:pPr>
        <w:rPr>
          <w:sz w:val="28"/>
          <w:szCs w:val="28"/>
        </w:rPr>
      </w:pPr>
    </w:p>
    <w:p w:rsidR="00B42ADD" w:rsidRPr="00B42ADD" w:rsidRDefault="00B42ADD" w:rsidP="00B42ADD">
      <w:pPr>
        <w:jc w:val="both"/>
        <w:rPr>
          <w:sz w:val="28"/>
          <w:szCs w:val="28"/>
        </w:rPr>
      </w:pPr>
      <w:r w:rsidRPr="00B42ADD">
        <w:rPr>
          <w:sz w:val="28"/>
          <w:szCs w:val="28"/>
        </w:rPr>
        <w:t xml:space="preserve">          В целях создания безопасных и благоприятных условий проживания  граждан и повышения качества реформирования жилищно-коммунального хозяйства</w:t>
      </w:r>
    </w:p>
    <w:p w:rsidR="00B42ADD" w:rsidRPr="00B42ADD" w:rsidRDefault="00B42ADD" w:rsidP="00B42ADD">
      <w:pPr>
        <w:rPr>
          <w:sz w:val="28"/>
          <w:szCs w:val="28"/>
        </w:rPr>
      </w:pPr>
      <w:r w:rsidRPr="00B42ADD">
        <w:rPr>
          <w:sz w:val="28"/>
          <w:szCs w:val="28"/>
        </w:rPr>
        <w:t xml:space="preserve">                                                 </w:t>
      </w:r>
    </w:p>
    <w:p w:rsidR="00B42ADD" w:rsidRPr="00B42ADD" w:rsidRDefault="00B42ADD" w:rsidP="00B42ADD">
      <w:pPr>
        <w:jc w:val="center"/>
        <w:rPr>
          <w:sz w:val="28"/>
          <w:szCs w:val="28"/>
        </w:rPr>
      </w:pPr>
      <w:r w:rsidRPr="00B42ADD">
        <w:rPr>
          <w:sz w:val="28"/>
          <w:szCs w:val="28"/>
        </w:rPr>
        <w:t>ПОСТАНОВЛЯЮ:</w:t>
      </w:r>
    </w:p>
    <w:p w:rsidR="00B42ADD" w:rsidRPr="00B42ADD" w:rsidRDefault="00B42ADD" w:rsidP="00B42ADD">
      <w:pPr>
        <w:tabs>
          <w:tab w:val="left" w:pos="540"/>
        </w:tabs>
        <w:jc w:val="both"/>
        <w:rPr>
          <w:sz w:val="28"/>
          <w:szCs w:val="28"/>
        </w:rPr>
      </w:pPr>
      <w:r w:rsidRPr="00B42ADD">
        <w:rPr>
          <w:sz w:val="28"/>
          <w:szCs w:val="28"/>
        </w:rPr>
        <w:t xml:space="preserve">    </w:t>
      </w:r>
      <w:r>
        <w:rPr>
          <w:sz w:val="28"/>
          <w:szCs w:val="28"/>
        </w:rPr>
        <w:t xml:space="preserve">    </w:t>
      </w:r>
      <w:r w:rsidRPr="00B42ADD">
        <w:rPr>
          <w:sz w:val="28"/>
          <w:szCs w:val="28"/>
        </w:rPr>
        <w:t xml:space="preserve">1. Внести изменения в постановление Администрации </w:t>
      </w:r>
      <w:proofErr w:type="spellStart"/>
      <w:r w:rsidRPr="00B42ADD">
        <w:rPr>
          <w:sz w:val="28"/>
          <w:szCs w:val="28"/>
        </w:rPr>
        <w:t>Сальского</w:t>
      </w:r>
      <w:proofErr w:type="spellEnd"/>
      <w:r w:rsidRPr="00B42ADD">
        <w:rPr>
          <w:sz w:val="28"/>
          <w:szCs w:val="28"/>
        </w:rPr>
        <w:t xml:space="preserve"> городского поселения от 21.12.2011  № 1194 «Об утверждении муниципальной долгосрочной целевой программы «Развитие жилищного хозяйства </w:t>
      </w:r>
      <w:proofErr w:type="gramStart"/>
      <w:r w:rsidRPr="00B42ADD">
        <w:rPr>
          <w:sz w:val="28"/>
          <w:szCs w:val="28"/>
        </w:rPr>
        <w:t>в</w:t>
      </w:r>
      <w:proofErr w:type="gramEnd"/>
      <w:r w:rsidRPr="00B42ADD">
        <w:rPr>
          <w:sz w:val="28"/>
          <w:szCs w:val="28"/>
        </w:rPr>
        <w:t xml:space="preserve"> </w:t>
      </w:r>
      <w:proofErr w:type="gramStart"/>
      <w:r w:rsidRPr="00B42ADD">
        <w:rPr>
          <w:sz w:val="28"/>
          <w:szCs w:val="28"/>
        </w:rPr>
        <w:t>Сальском</w:t>
      </w:r>
      <w:proofErr w:type="gramEnd"/>
      <w:r w:rsidRPr="00B42ADD">
        <w:rPr>
          <w:sz w:val="28"/>
          <w:szCs w:val="28"/>
        </w:rPr>
        <w:t xml:space="preserve"> городском поселении на 2012-2015 годы»</w:t>
      </w:r>
    </w:p>
    <w:p w:rsidR="00B42ADD" w:rsidRPr="00B42ADD" w:rsidRDefault="00B42ADD" w:rsidP="00B42ADD">
      <w:pPr>
        <w:tabs>
          <w:tab w:val="left" w:pos="540"/>
        </w:tabs>
        <w:jc w:val="both"/>
        <w:rPr>
          <w:sz w:val="28"/>
          <w:szCs w:val="28"/>
        </w:rPr>
      </w:pPr>
      <w:r w:rsidRPr="009C6527">
        <w:rPr>
          <w:sz w:val="28"/>
          <w:szCs w:val="28"/>
        </w:rPr>
        <w:t xml:space="preserve">    </w:t>
      </w:r>
      <w:r>
        <w:rPr>
          <w:sz w:val="28"/>
          <w:szCs w:val="28"/>
        </w:rPr>
        <w:t xml:space="preserve">          </w:t>
      </w:r>
      <w:r w:rsidRPr="009C6527">
        <w:rPr>
          <w:sz w:val="28"/>
          <w:szCs w:val="28"/>
        </w:rPr>
        <w:t xml:space="preserve">1.2. Приложение </w:t>
      </w:r>
      <w:r w:rsidRPr="00B42ADD">
        <w:rPr>
          <w:sz w:val="28"/>
          <w:szCs w:val="28"/>
        </w:rPr>
        <w:t xml:space="preserve">к  муниципальной долгосрочной целевой программе «Развитие жилищного хозяйства </w:t>
      </w:r>
      <w:proofErr w:type="gramStart"/>
      <w:r w:rsidRPr="00B42ADD">
        <w:rPr>
          <w:sz w:val="28"/>
          <w:szCs w:val="28"/>
        </w:rPr>
        <w:t>в</w:t>
      </w:r>
      <w:proofErr w:type="gramEnd"/>
      <w:r w:rsidRPr="00B42ADD">
        <w:rPr>
          <w:sz w:val="28"/>
          <w:szCs w:val="28"/>
        </w:rPr>
        <w:t xml:space="preserve"> </w:t>
      </w:r>
      <w:proofErr w:type="gramStart"/>
      <w:r w:rsidRPr="00B42ADD">
        <w:rPr>
          <w:sz w:val="28"/>
          <w:szCs w:val="28"/>
        </w:rPr>
        <w:t>Сальском</w:t>
      </w:r>
      <w:proofErr w:type="gramEnd"/>
      <w:r w:rsidRPr="00B42ADD">
        <w:rPr>
          <w:sz w:val="28"/>
          <w:szCs w:val="28"/>
        </w:rPr>
        <w:t xml:space="preserve"> городском поселении на 2012-2015 годы»    изложить  в  новой  редакции  </w:t>
      </w:r>
      <w:r>
        <w:rPr>
          <w:sz w:val="28"/>
          <w:szCs w:val="28"/>
        </w:rPr>
        <w:t>(Приложение</w:t>
      </w:r>
      <w:r w:rsidRPr="00B42ADD">
        <w:rPr>
          <w:sz w:val="28"/>
          <w:szCs w:val="28"/>
        </w:rPr>
        <w:t xml:space="preserve">  к настоящему постановлению).</w:t>
      </w:r>
    </w:p>
    <w:p w:rsidR="00B42ADD" w:rsidRPr="009C6527" w:rsidRDefault="00B42ADD" w:rsidP="00B42ADD">
      <w:pPr>
        <w:jc w:val="both"/>
        <w:rPr>
          <w:sz w:val="28"/>
          <w:szCs w:val="28"/>
        </w:rPr>
      </w:pPr>
      <w:r w:rsidRPr="009C6527">
        <w:rPr>
          <w:sz w:val="28"/>
          <w:szCs w:val="28"/>
        </w:rPr>
        <w:t xml:space="preserve">    </w:t>
      </w:r>
      <w:r w:rsidR="005A47B3">
        <w:rPr>
          <w:sz w:val="28"/>
          <w:szCs w:val="28"/>
        </w:rPr>
        <w:t xml:space="preserve">    2</w:t>
      </w:r>
      <w:r>
        <w:rPr>
          <w:sz w:val="28"/>
          <w:szCs w:val="28"/>
        </w:rPr>
        <w:t xml:space="preserve">. </w:t>
      </w:r>
      <w:r w:rsidRPr="009C6527">
        <w:rPr>
          <w:sz w:val="28"/>
          <w:szCs w:val="28"/>
        </w:rPr>
        <w:t xml:space="preserve">Контроль над исполнением настоящего постановления возложить на заместителя Главы  Администрации </w:t>
      </w:r>
      <w:proofErr w:type="spellStart"/>
      <w:r w:rsidRPr="009C6527">
        <w:rPr>
          <w:sz w:val="28"/>
          <w:szCs w:val="28"/>
        </w:rPr>
        <w:t>Сальского</w:t>
      </w:r>
      <w:proofErr w:type="spellEnd"/>
      <w:r w:rsidRPr="009C6527">
        <w:rPr>
          <w:sz w:val="28"/>
          <w:szCs w:val="28"/>
        </w:rPr>
        <w:t xml:space="preserve"> городского поселения по жилищно-коммунальному хозяйству, благоустройству, промышленности, архитектуре и строительству.</w:t>
      </w:r>
    </w:p>
    <w:p w:rsidR="00B42ADD" w:rsidRPr="009C6527" w:rsidRDefault="00B42ADD" w:rsidP="00B42ADD">
      <w:pPr>
        <w:ind w:firstLine="180"/>
        <w:rPr>
          <w:sz w:val="28"/>
          <w:szCs w:val="28"/>
        </w:rPr>
      </w:pPr>
    </w:p>
    <w:p w:rsidR="00B42ADD" w:rsidRPr="009C6527" w:rsidRDefault="00B42ADD" w:rsidP="00B42ADD">
      <w:pPr>
        <w:ind w:left="180"/>
        <w:jc w:val="both"/>
        <w:rPr>
          <w:sz w:val="28"/>
          <w:szCs w:val="28"/>
        </w:rPr>
      </w:pPr>
      <w:r w:rsidRPr="009C6527">
        <w:rPr>
          <w:sz w:val="28"/>
          <w:szCs w:val="28"/>
        </w:rPr>
        <w:t xml:space="preserve">Глава </w:t>
      </w:r>
      <w:proofErr w:type="spellStart"/>
      <w:r w:rsidRPr="009C6527">
        <w:rPr>
          <w:sz w:val="28"/>
          <w:szCs w:val="28"/>
        </w:rPr>
        <w:t>Сальского</w:t>
      </w:r>
      <w:proofErr w:type="spellEnd"/>
      <w:r w:rsidRPr="009C6527">
        <w:rPr>
          <w:sz w:val="28"/>
          <w:szCs w:val="28"/>
        </w:rPr>
        <w:t xml:space="preserve">       </w:t>
      </w:r>
    </w:p>
    <w:p w:rsidR="00B42ADD" w:rsidRPr="009C6527" w:rsidRDefault="00B42ADD" w:rsidP="00B42ADD">
      <w:pPr>
        <w:ind w:left="180"/>
        <w:jc w:val="both"/>
        <w:rPr>
          <w:sz w:val="28"/>
          <w:szCs w:val="28"/>
        </w:rPr>
      </w:pPr>
      <w:r w:rsidRPr="009C6527">
        <w:rPr>
          <w:sz w:val="28"/>
          <w:szCs w:val="28"/>
        </w:rPr>
        <w:t xml:space="preserve">городского поселения                                                                А.В. </w:t>
      </w:r>
      <w:proofErr w:type="gramStart"/>
      <w:r w:rsidRPr="009C6527">
        <w:rPr>
          <w:sz w:val="28"/>
          <w:szCs w:val="28"/>
        </w:rPr>
        <w:t>Стольный</w:t>
      </w:r>
      <w:proofErr w:type="gramEnd"/>
    </w:p>
    <w:p w:rsidR="00D21EB2" w:rsidRDefault="00D21EB2" w:rsidP="00B42ADD">
      <w:pPr>
        <w:ind w:left="180"/>
        <w:rPr>
          <w:sz w:val="28"/>
          <w:szCs w:val="28"/>
        </w:rPr>
      </w:pPr>
    </w:p>
    <w:p w:rsidR="00B42ADD" w:rsidRDefault="00D21EB2" w:rsidP="00B42ADD">
      <w:pPr>
        <w:ind w:left="180"/>
        <w:rPr>
          <w:sz w:val="28"/>
          <w:szCs w:val="28"/>
        </w:rPr>
      </w:pPr>
      <w:r>
        <w:rPr>
          <w:sz w:val="28"/>
          <w:szCs w:val="28"/>
        </w:rPr>
        <w:t>Верно: начальник сектора</w:t>
      </w:r>
    </w:p>
    <w:p w:rsidR="00D21EB2" w:rsidRPr="009C6527" w:rsidRDefault="00D21EB2" w:rsidP="00D21EB2">
      <w:pPr>
        <w:tabs>
          <w:tab w:val="left" w:pos="7245"/>
        </w:tabs>
        <w:ind w:left="180"/>
        <w:rPr>
          <w:sz w:val="28"/>
          <w:szCs w:val="28"/>
        </w:rPr>
      </w:pPr>
      <w:r>
        <w:rPr>
          <w:sz w:val="28"/>
          <w:szCs w:val="28"/>
        </w:rPr>
        <w:t>Организационно-кадровой работы</w:t>
      </w:r>
      <w:r>
        <w:rPr>
          <w:sz w:val="28"/>
          <w:szCs w:val="28"/>
        </w:rPr>
        <w:tab/>
        <w:t>О.В. Лаврентьева</w:t>
      </w:r>
    </w:p>
    <w:p w:rsidR="00B42ADD" w:rsidRDefault="00B42ADD" w:rsidP="00B42ADD">
      <w:pPr>
        <w:rPr>
          <w:sz w:val="16"/>
          <w:szCs w:val="16"/>
        </w:rPr>
      </w:pPr>
    </w:p>
    <w:p w:rsidR="00B42ADD" w:rsidRDefault="00B42ADD" w:rsidP="00B42ADD">
      <w:pPr>
        <w:rPr>
          <w:sz w:val="16"/>
          <w:szCs w:val="16"/>
        </w:rPr>
      </w:pPr>
    </w:p>
    <w:p w:rsidR="00B42ADD" w:rsidRDefault="00B42ADD" w:rsidP="00B42ADD">
      <w:pPr>
        <w:rPr>
          <w:sz w:val="16"/>
          <w:szCs w:val="16"/>
        </w:rPr>
      </w:pPr>
      <w:r>
        <w:rPr>
          <w:sz w:val="16"/>
          <w:szCs w:val="16"/>
        </w:rPr>
        <w:t>Подготовил: начальник</w:t>
      </w:r>
      <w:r w:rsidRPr="005C6869">
        <w:rPr>
          <w:sz w:val="16"/>
          <w:szCs w:val="16"/>
        </w:rPr>
        <w:t xml:space="preserve"> сектора ЖКХ,</w:t>
      </w:r>
    </w:p>
    <w:p w:rsidR="00B42ADD" w:rsidRDefault="00B42ADD" w:rsidP="00B226E2">
      <w:pPr>
        <w:rPr>
          <w:sz w:val="16"/>
          <w:szCs w:val="16"/>
        </w:rPr>
      </w:pPr>
      <w:r w:rsidRPr="005C6869">
        <w:rPr>
          <w:sz w:val="16"/>
          <w:szCs w:val="16"/>
        </w:rPr>
        <w:t xml:space="preserve"> благоустройства</w:t>
      </w:r>
      <w:r>
        <w:rPr>
          <w:sz w:val="16"/>
          <w:szCs w:val="16"/>
        </w:rPr>
        <w:t xml:space="preserve"> </w:t>
      </w:r>
      <w:r w:rsidRPr="005C6869">
        <w:rPr>
          <w:sz w:val="16"/>
          <w:szCs w:val="16"/>
        </w:rPr>
        <w:t xml:space="preserve"> и  строительства </w:t>
      </w:r>
      <w:r>
        <w:rPr>
          <w:sz w:val="16"/>
          <w:szCs w:val="16"/>
        </w:rPr>
        <w:t xml:space="preserve"> Куценко А.С.</w:t>
      </w:r>
    </w:p>
    <w:p w:rsidR="00A61ABA" w:rsidRDefault="00A61ABA" w:rsidP="00B226E2">
      <w:pPr>
        <w:rPr>
          <w:sz w:val="16"/>
          <w:szCs w:val="16"/>
        </w:rPr>
      </w:pPr>
    </w:p>
    <w:p w:rsidR="00A61ABA" w:rsidRPr="009D65FA" w:rsidRDefault="00A61ABA" w:rsidP="00A61ABA">
      <w:pPr>
        <w:jc w:val="right"/>
      </w:pPr>
      <w:r w:rsidRPr="008F2591">
        <w:rPr>
          <w:sz w:val="28"/>
          <w:szCs w:val="28"/>
        </w:rPr>
        <w:t xml:space="preserve">                                </w:t>
      </w:r>
      <w:r w:rsidRPr="009D65FA">
        <w:t xml:space="preserve">                                                      Приложение</w:t>
      </w:r>
    </w:p>
    <w:p w:rsidR="00A61ABA" w:rsidRPr="009D65FA" w:rsidRDefault="00A61ABA" w:rsidP="00A61ABA">
      <w:pPr>
        <w:pStyle w:val="ConsPlusNormal"/>
        <w:ind w:firstLine="0"/>
        <w:jc w:val="right"/>
        <w:outlineLvl w:val="0"/>
        <w:rPr>
          <w:rFonts w:ascii="Times New Roman" w:hAnsi="Times New Roman" w:cs="Times New Roman"/>
          <w:sz w:val="24"/>
          <w:szCs w:val="24"/>
        </w:rPr>
      </w:pPr>
      <w:r w:rsidRPr="009D65FA">
        <w:rPr>
          <w:rFonts w:ascii="Times New Roman" w:hAnsi="Times New Roman" w:cs="Times New Roman"/>
          <w:sz w:val="24"/>
          <w:szCs w:val="24"/>
        </w:rPr>
        <w:t xml:space="preserve">к постановлению  </w:t>
      </w:r>
    </w:p>
    <w:p w:rsidR="00A61ABA" w:rsidRDefault="00A61ABA" w:rsidP="00A61ABA">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9D65FA">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sidRPr="009D65FA">
        <w:rPr>
          <w:rFonts w:ascii="Times New Roman" w:hAnsi="Times New Roman" w:cs="Times New Roman"/>
          <w:sz w:val="24"/>
          <w:szCs w:val="24"/>
        </w:rPr>
        <w:t>Сальского</w:t>
      </w:r>
      <w:proofErr w:type="spellEnd"/>
      <w:r w:rsidRPr="009D65FA">
        <w:rPr>
          <w:rFonts w:ascii="Times New Roman" w:hAnsi="Times New Roman" w:cs="Times New Roman"/>
          <w:sz w:val="24"/>
          <w:szCs w:val="24"/>
        </w:rPr>
        <w:t xml:space="preserve"> </w:t>
      </w:r>
    </w:p>
    <w:p w:rsidR="00A61ABA" w:rsidRPr="009D65FA" w:rsidRDefault="00A61ABA" w:rsidP="00A61ABA">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9D65FA">
        <w:rPr>
          <w:rFonts w:ascii="Times New Roman" w:hAnsi="Times New Roman" w:cs="Times New Roman"/>
          <w:sz w:val="24"/>
          <w:szCs w:val="24"/>
        </w:rPr>
        <w:t>городского поселения</w:t>
      </w:r>
    </w:p>
    <w:p w:rsidR="00A61ABA" w:rsidRPr="00C24D9E" w:rsidRDefault="00A61ABA" w:rsidP="00A61ABA">
      <w:pPr>
        <w:pStyle w:val="ConsPlusNormal"/>
        <w:ind w:firstLine="0"/>
        <w:jc w:val="right"/>
        <w:outlineLvl w:val="0"/>
        <w:rPr>
          <w:rFonts w:ascii="Times New Roman" w:hAnsi="Times New Roman" w:cs="Times New Roman"/>
          <w:sz w:val="24"/>
          <w:szCs w:val="24"/>
          <w:u w:val="single"/>
        </w:rPr>
      </w:pPr>
      <w:r w:rsidRPr="00C24D9E">
        <w:rPr>
          <w:rFonts w:ascii="Times New Roman" w:hAnsi="Times New Roman" w:cs="Times New Roman"/>
          <w:sz w:val="24"/>
          <w:szCs w:val="24"/>
          <w:u w:val="single"/>
        </w:rPr>
        <w:t>от  29.12.2012 № 1392</w:t>
      </w:r>
    </w:p>
    <w:p w:rsidR="00A61ABA" w:rsidRPr="009D65FA" w:rsidRDefault="00A61ABA" w:rsidP="00A61ABA">
      <w:pPr>
        <w:pStyle w:val="ConsPlusNormal"/>
        <w:ind w:firstLine="540"/>
        <w:jc w:val="both"/>
        <w:outlineLvl w:val="0"/>
        <w:rPr>
          <w:rFonts w:ascii="Times New Roman" w:hAnsi="Times New Roman" w:cs="Times New Roman"/>
          <w:sz w:val="24"/>
          <w:szCs w:val="24"/>
        </w:rPr>
      </w:pPr>
    </w:p>
    <w:p w:rsidR="00A61ABA" w:rsidRPr="009D65FA" w:rsidRDefault="00A61ABA" w:rsidP="00A61ABA">
      <w:pPr>
        <w:jc w:val="center"/>
        <w:rPr>
          <w:b/>
        </w:rPr>
      </w:pPr>
      <w:r w:rsidRPr="009D65FA">
        <w:rPr>
          <w:b/>
        </w:rPr>
        <w:t>МУНИЦИПАЛЬНАЯ ДОЛГОСРОЧНАЯ ЦЕЛЕВАЯ ПРОГРАММА</w:t>
      </w:r>
    </w:p>
    <w:p w:rsidR="00A61ABA" w:rsidRPr="009D65FA" w:rsidRDefault="00A61ABA" w:rsidP="00A61ABA">
      <w:pPr>
        <w:jc w:val="center"/>
        <w:rPr>
          <w:b/>
        </w:rPr>
      </w:pPr>
      <w:r w:rsidRPr="009D65FA">
        <w:rPr>
          <w:b/>
        </w:rPr>
        <w:t xml:space="preserve">"РАЗВИТИЕ ЖИЛИЩНОГО ХОЗЯЙСТВА </w:t>
      </w:r>
      <w:proofErr w:type="gramStart"/>
      <w:r w:rsidRPr="009D65FA">
        <w:rPr>
          <w:b/>
        </w:rPr>
        <w:t>В</w:t>
      </w:r>
      <w:proofErr w:type="gramEnd"/>
      <w:r w:rsidRPr="009D65FA">
        <w:rPr>
          <w:b/>
        </w:rPr>
        <w:t xml:space="preserve"> </w:t>
      </w:r>
      <w:proofErr w:type="gramStart"/>
      <w:r w:rsidRPr="009D65FA">
        <w:rPr>
          <w:b/>
        </w:rPr>
        <w:t>САЛЬСКОМ</w:t>
      </w:r>
      <w:proofErr w:type="gramEnd"/>
      <w:r w:rsidRPr="009D65FA">
        <w:rPr>
          <w:b/>
        </w:rPr>
        <w:t xml:space="preserve"> ГОРОДСКОМ ПОСЕЛЕНИИ  НА 2012-2015 ГОДЫ"</w:t>
      </w:r>
    </w:p>
    <w:p w:rsidR="00A61ABA" w:rsidRPr="009D65FA" w:rsidRDefault="00A61ABA" w:rsidP="00A61ABA">
      <w:pPr>
        <w:jc w:val="center"/>
        <w:rPr>
          <w:b/>
        </w:rPr>
      </w:pPr>
    </w:p>
    <w:p w:rsidR="00A61ABA" w:rsidRDefault="00A61ABA" w:rsidP="00A61ABA">
      <w:pPr>
        <w:jc w:val="center"/>
        <w:rPr>
          <w:b/>
        </w:rPr>
      </w:pPr>
      <w:r w:rsidRPr="00B474A0">
        <w:rPr>
          <w:b/>
        </w:rPr>
        <w:t>ПАСПОРТ ПРОГРАММЫ</w:t>
      </w:r>
    </w:p>
    <w:p w:rsidR="00A61ABA" w:rsidRPr="00B474A0" w:rsidRDefault="00A61ABA" w:rsidP="00A61ABA">
      <w:pPr>
        <w:jc w:val="center"/>
        <w:rPr>
          <w:b/>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6"/>
        <w:gridCol w:w="452"/>
        <w:gridCol w:w="6912"/>
      </w:tblGrid>
      <w:tr w:rsidR="00A61ABA" w:rsidRPr="00A61ABA" w:rsidTr="00A61ABA">
        <w:trPr>
          <w:trHeight w:val="704"/>
        </w:trPr>
        <w:tc>
          <w:tcPr>
            <w:tcW w:w="3436" w:type="dxa"/>
          </w:tcPr>
          <w:p w:rsidR="00A61ABA" w:rsidRDefault="00A61ABA" w:rsidP="00AD3868">
            <w:r w:rsidRPr="008F2591">
              <w:t xml:space="preserve">Наименование Программы  </w:t>
            </w:r>
          </w:p>
        </w:tc>
        <w:tc>
          <w:tcPr>
            <w:tcW w:w="452" w:type="dxa"/>
          </w:tcPr>
          <w:p w:rsidR="00A61ABA" w:rsidRDefault="00A61ABA" w:rsidP="00AD3868">
            <w:r>
              <w:t>-</w:t>
            </w:r>
          </w:p>
        </w:tc>
        <w:tc>
          <w:tcPr>
            <w:tcW w:w="6912" w:type="dxa"/>
          </w:tcPr>
          <w:p w:rsidR="00A61ABA" w:rsidRDefault="00A61ABA" w:rsidP="00AD3868">
            <w:r w:rsidRPr="008F2591">
              <w:t>Муниципальная долгосрочная целевая программа "Развитие</w:t>
            </w:r>
            <w:r>
              <w:t xml:space="preserve"> </w:t>
            </w:r>
            <w:r w:rsidRPr="008F2591">
              <w:t xml:space="preserve">жилищного хозяйства </w:t>
            </w:r>
            <w:proofErr w:type="gramStart"/>
            <w:r w:rsidRPr="008F2591">
              <w:t>в</w:t>
            </w:r>
            <w:proofErr w:type="gramEnd"/>
            <w:r w:rsidRPr="008F2591">
              <w:t xml:space="preserve"> </w:t>
            </w:r>
            <w:proofErr w:type="gramStart"/>
            <w:r w:rsidRPr="008F2591">
              <w:t>Сальском</w:t>
            </w:r>
            <w:proofErr w:type="gramEnd"/>
            <w:r w:rsidRPr="008F2591">
              <w:t xml:space="preserve"> городском поселении</w:t>
            </w:r>
            <w:r>
              <w:t xml:space="preserve"> </w:t>
            </w:r>
            <w:r w:rsidRPr="008F2591">
              <w:t xml:space="preserve">  на 2012-2015 годы" (далее - Программа)</w:t>
            </w:r>
            <w:r>
              <w:t>.</w:t>
            </w:r>
          </w:p>
        </w:tc>
      </w:tr>
      <w:tr w:rsidR="00A61ABA" w:rsidRPr="00A61ABA" w:rsidTr="00A61ABA">
        <w:tc>
          <w:tcPr>
            <w:tcW w:w="3436" w:type="dxa"/>
          </w:tcPr>
          <w:p w:rsidR="00A61ABA" w:rsidRDefault="00A61ABA" w:rsidP="00AD3868">
            <w:r w:rsidRPr="008F2591">
              <w:t>Разработчик Программы</w:t>
            </w:r>
          </w:p>
        </w:tc>
        <w:tc>
          <w:tcPr>
            <w:tcW w:w="452" w:type="dxa"/>
          </w:tcPr>
          <w:p w:rsidR="00A61ABA" w:rsidRDefault="00A61ABA" w:rsidP="00AD3868">
            <w:r>
              <w:t>-</w:t>
            </w:r>
          </w:p>
        </w:tc>
        <w:tc>
          <w:tcPr>
            <w:tcW w:w="6912" w:type="dxa"/>
          </w:tcPr>
          <w:p w:rsidR="00A61ABA" w:rsidRDefault="00A61ABA" w:rsidP="00AD3868">
            <w:r w:rsidRPr="008F2591">
              <w:t xml:space="preserve">Администрация </w:t>
            </w:r>
            <w:proofErr w:type="spellStart"/>
            <w:r w:rsidRPr="008F2591">
              <w:t>Сальского</w:t>
            </w:r>
            <w:proofErr w:type="spellEnd"/>
            <w:r w:rsidRPr="008F2591">
              <w:t xml:space="preserve"> городского поселения</w:t>
            </w:r>
            <w:r>
              <w:t>.</w:t>
            </w:r>
          </w:p>
        </w:tc>
      </w:tr>
      <w:tr w:rsidR="00A61ABA" w:rsidRPr="00A61ABA" w:rsidTr="00A61ABA">
        <w:tc>
          <w:tcPr>
            <w:tcW w:w="3436" w:type="dxa"/>
          </w:tcPr>
          <w:p w:rsidR="00A61ABA" w:rsidRDefault="00A61ABA" w:rsidP="00AD3868">
            <w:r w:rsidRPr="008F2591">
              <w:t>Основная цель Программы</w:t>
            </w:r>
          </w:p>
        </w:tc>
        <w:tc>
          <w:tcPr>
            <w:tcW w:w="452" w:type="dxa"/>
          </w:tcPr>
          <w:p w:rsidR="00A61ABA" w:rsidRDefault="00A61ABA" w:rsidP="00AD3868">
            <w:r>
              <w:t>-</w:t>
            </w:r>
          </w:p>
        </w:tc>
        <w:tc>
          <w:tcPr>
            <w:tcW w:w="6912" w:type="dxa"/>
          </w:tcPr>
          <w:p w:rsidR="00A61ABA" w:rsidRDefault="00A61ABA" w:rsidP="00AD3868">
            <w:r w:rsidRPr="008F2591">
              <w:t>улучшение технического состояния многоквартирных</w:t>
            </w:r>
            <w:r>
              <w:t xml:space="preserve"> </w:t>
            </w:r>
            <w:r w:rsidRPr="008F2591">
              <w:t xml:space="preserve"> домов и создание благоприятных условий для</w:t>
            </w:r>
            <w:r>
              <w:t xml:space="preserve"> д</w:t>
            </w:r>
            <w:r w:rsidRPr="008F2591">
              <w:t>альнейшего реформирования системы управления</w:t>
            </w:r>
            <w:r>
              <w:t xml:space="preserve">  </w:t>
            </w:r>
            <w:r w:rsidRPr="008F2591">
              <w:t>жилищным фондом</w:t>
            </w:r>
            <w:r>
              <w:t>.</w:t>
            </w:r>
          </w:p>
        </w:tc>
      </w:tr>
      <w:tr w:rsidR="00A61ABA" w:rsidRPr="00A61ABA" w:rsidTr="00A61ABA">
        <w:tc>
          <w:tcPr>
            <w:tcW w:w="3436" w:type="dxa"/>
          </w:tcPr>
          <w:p w:rsidR="00A61ABA" w:rsidRDefault="00A61ABA" w:rsidP="00AD3868">
            <w:r w:rsidRPr="008F2591">
              <w:t>Основные задачи  Программы</w:t>
            </w:r>
          </w:p>
        </w:tc>
        <w:tc>
          <w:tcPr>
            <w:tcW w:w="452" w:type="dxa"/>
          </w:tcPr>
          <w:p w:rsidR="00A61ABA" w:rsidRDefault="00A61ABA" w:rsidP="00AD3868">
            <w:r>
              <w:t>-</w:t>
            </w:r>
          </w:p>
          <w:p w:rsidR="00A61ABA" w:rsidRPr="0036573F" w:rsidRDefault="00A61ABA" w:rsidP="00AD3868"/>
          <w:p w:rsidR="00A61ABA" w:rsidRDefault="00A61ABA" w:rsidP="00AD3868"/>
          <w:p w:rsidR="00A61ABA" w:rsidRDefault="00A61ABA" w:rsidP="00AD3868">
            <w:r>
              <w:t>-</w:t>
            </w:r>
          </w:p>
          <w:p w:rsidR="00A61ABA" w:rsidRDefault="00A61ABA" w:rsidP="00AD3868"/>
          <w:p w:rsidR="00A61ABA" w:rsidRPr="0036573F" w:rsidRDefault="00A61ABA" w:rsidP="00AD3868">
            <w:r>
              <w:t>-</w:t>
            </w:r>
          </w:p>
        </w:tc>
        <w:tc>
          <w:tcPr>
            <w:tcW w:w="6912" w:type="dxa"/>
          </w:tcPr>
          <w:p w:rsidR="00A61ABA" w:rsidRPr="008F2591" w:rsidRDefault="00A61ABA" w:rsidP="00AD3868">
            <w:r w:rsidRPr="008F2591">
              <w:t>обеспечение капитального ремонта многоквартирных</w:t>
            </w:r>
            <w:r>
              <w:t xml:space="preserve"> </w:t>
            </w:r>
            <w:r w:rsidRPr="008F2591">
              <w:t xml:space="preserve">домов в целях приведения их </w:t>
            </w:r>
            <w:proofErr w:type="gramStart"/>
            <w:r w:rsidRPr="008F2591">
              <w:t>в</w:t>
            </w:r>
            <w:proofErr w:type="gramEnd"/>
            <w:r w:rsidRPr="008F2591">
              <w:t xml:space="preserve"> нормативное</w:t>
            </w:r>
          </w:p>
          <w:p w:rsidR="00A61ABA" w:rsidRPr="008F2591" w:rsidRDefault="00A61ABA" w:rsidP="00AD3868">
            <w:r w:rsidRPr="008F2591">
              <w:t>техническое состояние;</w:t>
            </w:r>
          </w:p>
          <w:p w:rsidR="00A61ABA" w:rsidRPr="008F2591" w:rsidRDefault="00A61ABA" w:rsidP="00AD3868">
            <w:r w:rsidRPr="008F2591">
              <w:t>формирование правового и финансового механизма</w:t>
            </w:r>
          </w:p>
          <w:p w:rsidR="00A61ABA" w:rsidRPr="008F2591" w:rsidRDefault="00A61ABA" w:rsidP="00AD3868">
            <w:r w:rsidRPr="008F2591">
              <w:t>замены и модернизации лифтов;</w:t>
            </w:r>
          </w:p>
          <w:p w:rsidR="00A61ABA" w:rsidRPr="008F2591" w:rsidRDefault="00A61ABA" w:rsidP="00AD3868">
            <w:r w:rsidRPr="008F2591">
              <w:t xml:space="preserve">создание условий для управления </w:t>
            </w:r>
            <w:proofErr w:type="gramStart"/>
            <w:r w:rsidRPr="008F2591">
              <w:t>многоквартирными</w:t>
            </w:r>
            <w:proofErr w:type="gramEnd"/>
          </w:p>
          <w:p w:rsidR="00A61ABA" w:rsidRDefault="00A61ABA" w:rsidP="00AD3868">
            <w:r w:rsidRPr="008F2591">
              <w:t>домами</w:t>
            </w:r>
            <w:r>
              <w:t>.</w:t>
            </w:r>
          </w:p>
        </w:tc>
      </w:tr>
      <w:tr w:rsidR="00A61ABA" w:rsidRPr="0036573F" w:rsidTr="00A61ABA">
        <w:tc>
          <w:tcPr>
            <w:tcW w:w="3436" w:type="dxa"/>
          </w:tcPr>
          <w:p w:rsidR="00A61ABA" w:rsidRPr="0036573F" w:rsidRDefault="00A61ABA" w:rsidP="00AD3868">
            <w:r w:rsidRPr="0036573F">
              <w:t xml:space="preserve">Сроки реализации      Программы  </w:t>
            </w:r>
          </w:p>
        </w:tc>
        <w:tc>
          <w:tcPr>
            <w:tcW w:w="452" w:type="dxa"/>
          </w:tcPr>
          <w:p w:rsidR="00A61ABA" w:rsidRPr="0036573F" w:rsidRDefault="00A61ABA" w:rsidP="00AD3868">
            <w:r>
              <w:t>-</w:t>
            </w:r>
          </w:p>
        </w:tc>
        <w:tc>
          <w:tcPr>
            <w:tcW w:w="6912" w:type="dxa"/>
          </w:tcPr>
          <w:p w:rsidR="00A61ABA" w:rsidRPr="0036573F" w:rsidRDefault="00A61ABA" w:rsidP="00AD3868">
            <w:r w:rsidRPr="0036573F">
              <w:t>2012-2015 годы. Программа не предусматривает</w:t>
            </w:r>
            <w:r>
              <w:t xml:space="preserve"> </w:t>
            </w:r>
            <w:r w:rsidRPr="0036573F">
              <w:t xml:space="preserve"> этапов реализации</w:t>
            </w:r>
            <w:r>
              <w:t>.</w:t>
            </w:r>
          </w:p>
        </w:tc>
      </w:tr>
      <w:tr w:rsidR="00A61ABA" w:rsidRPr="0036573F" w:rsidTr="00A61ABA">
        <w:tc>
          <w:tcPr>
            <w:tcW w:w="3436" w:type="dxa"/>
          </w:tcPr>
          <w:p w:rsidR="00A61ABA" w:rsidRPr="0036573F" w:rsidRDefault="00A61ABA" w:rsidP="00AD3868">
            <w:r w:rsidRPr="0036573F">
              <w:t xml:space="preserve">Структура Программы, перечень подпрограмм,   основных направлений    и мероприятий           </w:t>
            </w:r>
          </w:p>
        </w:tc>
        <w:tc>
          <w:tcPr>
            <w:tcW w:w="452" w:type="dxa"/>
          </w:tcPr>
          <w:p w:rsidR="00A61ABA" w:rsidRPr="0036573F" w:rsidRDefault="00A61ABA" w:rsidP="00AD3868">
            <w:r>
              <w:t>-</w:t>
            </w:r>
          </w:p>
        </w:tc>
        <w:tc>
          <w:tcPr>
            <w:tcW w:w="6912" w:type="dxa"/>
          </w:tcPr>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паспорт Программы</w:t>
            </w:r>
            <w:r w:rsidRPr="00A61ABA">
              <w:rPr>
                <w:sz w:val="24"/>
                <w:szCs w:val="24"/>
              </w:rPr>
              <w:t>.</w:t>
            </w:r>
            <w:r w:rsidRPr="00A61ABA">
              <w:rPr>
                <w:rFonts w:ascii="Times New Roman" w:hAnsi="Times New Roman" w:cs="Times New Roman"/>
                <w:sz w:val="24"/>
                <w:szCs w:val="24"/>
              </w:rPr>
              <w:t xml:space="preserve"> </w:t>
            </w:r>
          </w:p>
          <w:p w:rsidR="00A61ABA" w:rsidRPr="00A61ABA" w:rsidRDefault="00A61ABA" w:rsidP="00A61ABA">
            <w:pPr>
              <w:pStyle w:val="ConsPlusNonformat"/>
              <w:ind w:right="-108"/>
              <w:rPr>
                <w:rFonts w:ascii="Times New Roman" w:hAnsi="Times New Roman" w:cs="Times New Roman"/>
                <w:sz w:val="24"/>
                <w:szCs w:val="24"/>
              </w:rPr>
            </w:pPr>
            <w:r w:rsidRPr="00A61ABA">
              <w:rPr>
                <w:rFonts w:ascii="Times New Roman" w:hAnsi="Times New Roman" w:cs="Times New Roman"/>
                <w:sz w:val="24"/>
                <w:szCs w:val="24"/>
              </w:rPr>
              <w:t>1. Содержание проблемы и обоснование необходимости</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ее решения программными методами.</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2. Основные цели и задачи, сроки реализации</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Программы, целевые индикаторы и показатели.</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3. Система программных мероприятий. Ресурсное</w:t>
            </w:r>
          </w:p>
          <w:p w:rsidR="00A61ABA" w:rsidRPr="0036573F" w:rsidRDefault="00A61ABA" w:rsidP="00AD3868">
            <w:r w:rsidRPr="0036573F">
              <w:t xml:space="preserve">     обеспечение Программ</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4. Механизм реализации Программы. Организация</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управления и </w:t>
            </w:r>
            <w:proofErr w:type="gramStart"/>
            <w:r w:rsidRPr="00A61ABA">
              <w:rPr>
                <w:rFonts w:ascii="Times New Roman" w:hAnsi="Times New Roman" w:cs="Times New Roman"/>
                <w:sz w:val="24"/>
                <w:szCs w:val="24"/>
              </w:rPr>
              <w:t>контроль за</w:t>
            </w:r>
            <w:proofErr w:type="gramEnd"/>
            <w:r w:rsidRPr="00A61ABA">
              <w:rPr>
                <w:rFonts w:ascii="Times New Roman" w:hAnsi="Times New Roman" w:cs="Times New Roman"/>
                <w:sz w:val="24"/>
                <w:szCs w:val="24"/>
              </w:rPr>
              <w:t xml:space="preserve"> ходом реализации  Программы.</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5. Оценка эффективности </w:t>
            </w:r>
            <w:proofErr w:type="gramStart"/>
            <w:r w:rsidRPr="00A61ABA">
              <w:rPr>
                <w:rFonts w:ascii="Times New Roman" w:hAnsi="Times New Roman" w:cs="Times New Roman"/>
                <w:sz w:val="24"/>
                <w:szCs w:val="24"/>
              </w:rPr>
              <w:t>социально-экономических</w:t>
            </w:r>
            <w:proofErr w:type="gramEnd"/>
            <w:r w:rsidRPr="00A61ABA">
              <w:rPr>
                <w:rFonts w:ascii="Times New Roman" w:hAnsi="Times New Roman" w:cs="Times New Roman"/>
                <w:sz w:val="24"/>
                <w:szCs w:val="24"/>
              </w:rPr>
              <w:t xml:space="preserve"> и</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экологических последствий от реализации Программы.</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Приложение N 1. Прогнозируемые значения</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показателей и индикаторов реализации Программы.</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Приложение N 2. Система </w:t>
            </w:r>
            <w:proofErr w:type="gramStart"/>
            <w:r w:rsidRPr="00A61ABA">
              <w:rPr>
                <w:rFonts w:ascii="Times New Roman" w:hAnsi="Times New Roman" w:cs="Times New Roman"/>
                <w:sz w:val="24"/>
                <w:szCs w:val="24"/>
              </w:rPr>
              <w:t>программных</w:t>
            </w:r>
            <w:proofErr w:type="gramEnd"/>
            <w:r w:rsidRPr="00A61ABA">
              <w:rPr>
                <w:rFonts w:ascii="Times New Roman" w:hAnsi="Times New Roman" w:cs="Times New Roman"/>
                <w:sz w:val="24"/>
                <w:szCs w:val="24"/>
              </w:rPr>
              <w:t xml:space="preserve"> мероприятия Приложение N 3. Объемы и источники финансирования   Программы</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Приложение N 4. Распределение межбюджетных субсидий из областного и местного бюджетов на предоставление субсидий управляющим организациям, ТСЖ, ЖСК, жилищным или иным специализированным потребительским кооператива на проведение капитального ремонта многоквартирных домов, проведение энергетических  обследований многоквартирных домов, замену и модернизацию лифтов  без привлечения средств финансовой поддержки Фонда содействия</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реформированию жилищно-коммунального хозяйства.                 </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Программа предусматривает следующие основные                        мероприятия:</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капитальный ремонт многоквартирных домов;</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замена и модернизация лифтов, отработавших</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нормативный срок службы;</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lastRenderedPageBreak/>
              <w:t xml:space="preserve"> создание условий для управления </w:t>
            </w:r>
            <w:proofErr w:type="gramStart"/>
            <w:r w:rsidRPr="00A61ABA">
              <w:rPr>
                <w:rFonts w:ascii="Times New Roman" w:hAnsi="Times New Roman" w:cs="Times New Roman"/>
                <w:sz w:val="24"/>
                <w:szCs w:val="24"/>
              </w:rPr>
              <w:t>многоквартирными</w:t>
            </w:r>
            <w:proofErr w:type="gramEnd"/>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 домами.</w:t>
            </w:r>
          </w:p>
          <w:p w:rsidR="00A61ABA" w:rsidRPr="0036573F" w:rsidRDefault="00A61ABA" w:rsidP="00AD3868">
            <w:r w:rsidRPr="0036573F">
              <w:t xml:space="preserve"> Программа не содержит подпрограмм</w:t>
            </w:r>
            <w:r>
              <w:t>.</w:t>
            </w:r>
          </w:p>
        </w:tc>
      </w:tr>
      <w:tr w:rsidR="00A61ABA" w:rsidRPr="0036573F" w:rsidTr="00A61ABA">
        <w:tc>
          <w:tcPr>
            <w:tcW w:w="3436" w:type="dxa"/>
          </w:tcPr>
          <w:p w:rsidR="00A61ABA" w:rsidRPr="0036573F" w:rsidRDefault="00A61ABA" w:rsidP="00AD3868">
            <w:r w:rsidRPr="0036573F">
              <w:lastRenderedPageBreak/>
              <w:t>Исполнители Программы</w:t>
            </w:r>
          </w:p>
        </w:tc>
        <w:tc>
          <w:tcPr>
            <w:tcW w:w="452" w:type="dxa"/>
          </w:tcPr>
          <w:p w:rsidR="00A61ABA" w:rsidRPr="0036573F" w:rsidRDefault="00A61ABA" w:rsidP="00AD3868">
            <w:r>
              <w:t>-</w:t>
            </w:r>
          </w:p>
        </w:tc>
        <w:tc>
          <w:tcPr>
            <w:tcW w:w="6912" w:type="dxa"/>
          </w:tcPr>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Администрация </w:t>
            </w:r>
            <w:proofErr w:type="spellStart"/>
            <w:r w:rsidRPr="00A61ABA">
              <w:rPr>
                <w:rFonts w:ascii="Times New Roman" w:hAnsi="Times New Roman" w:cs="Times New Roman"/>
                <w:sz w:val="24"/>
                <w:szCs w:val="24"/>
              </w:rPr>
              <w:t>Сальского</w:t>
            </w:r>
            <w:proofErr w:type="spellEnd"/>
            <w:r w:rsidRPr="00A61ABA">
              <w:rPr>
                <w:rFonts w:ascii="Times New Roman" w:hAnsi="Times New Roman" w:cs="Times New Roman"/>
                <w:sz w:val="24"/>
                <w:szCs w:val="24"/>
              </w:rPr>
              <w:t xml:space="preserve"> района, Администрация </w:t>
            </w:r>
            <w:proofErr w:type="spellStart"/>
            <w:r w:rsidRPr="00A61ABA">
              <w:rPr>
                <w:rFonts w:ascii="Times New Roman" w:hAnsi="Times New Roman" w:cs="Times New Roman"/>
                <w:sz w:val="24"/>
                <w:szCs w:val="24"/>
              </w:rPr>
              <w:t>Сальского</w:t>
            </w:r>
            <w:proofErr w:type="spellEnd"/>
            <w:r w:rsidRPr="00A61ABA">
              <w:rPr>
                <w:rFonts w:ascii="Times New Roman" w:hAnsi="Times New Roman" w:cs="Times New Roman"/>
                <w:sz w:val="24"/>
                <w:szCs w:val="24"/>
              </w:rPr>
              <w:t xml:space="preserve"> городского поселения;</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управляющие организации;</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товарищества собственников жилья (далее - ТСЖ);</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жилищно-строительные кооперативы (далее - ЖСК),</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жилищные кооперативы, иные специализированные</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потребительские кооперативы; собственники помещений в многоквартирных домах;</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организации, определенные по результатам</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размещения заказов на поставку товаров, выполнение</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работ, оказание услуг </w:t>
            </w:r>
            <w:proofErr w:type="gramStart"/>
            <w:r w:rsidRPr="00A61ABA">
              <w:rPr>
                <w:rFonts w:ascii="Times New Roman" w:hAnsi="Times New Roman" w:cs="Times New Roman"/>
                <w:sz w:val="24"/>
                <w:szCs w:val="24"/>
              </w:rPr>
              <w:t>для</w:t>
            </w:r>
            <w:proofErr w:type="gramEnd"/>
            <w:r w:rsidRPr="00A61ABA">
              <w:rPr>
                <w:rFonts w:ascii="Times New Roman" w:hAnsi="Times New Roman" w:cs="Times New Roman"/>
                <w:sz w:val="24"/>
                <w:szCs w:val="24"/>
              </w:rPr>
              <w:t xml:space="preserve"> государственных и</w:t>
            </w:r>
          </w:p>
          <w:p w:rsidR="00A61ABA" w:rsidRPr="0036573F" w:rsidRDefault="00A61ABA" w:rsidP="00AD3868">
            <w:r w:rsidRPr="0036573F">
              <w:t>муниципальных нужд в рамках мероприятий Программы</w:t>
            </w:r>
          </w:p>
        </w:tc>
      </w:tr>
      <w:tr w:rsidR="00A61ABA" w:rsidRPr="0036573F" w:rsidTr="00A61ABA">
        <w:tc>
          <w:tcPr>
            <w:tcW w:w="3436" w:type="dxa"/>
          </w:tcPr>
          <w:p w:rsidR="00A61ABA" w:rsidRPr="009D65FA" w:rsidRDefault="00A61ABA" w:rsidP="00AD3868">
            <w:r w:rsidRPr="009D65FA">
              <w:t>Объемы и источники    финансирования  Программы</w:t>
            </w:r>
          </w:p>
        </w:tc>
        <w:tc>
          <w:tcPr>
            <w:tcW w:w="452" w:type="dxa"/>
          </w:tcPr>
          <w:p w:rsidR="00A61ABA" w:rsidRPr="009D65FA" w:rsidRDefault="00A61ABA" w:rsidP="00AD3868">
            <w:r>
              <w:t>-</w:t>
            </w:r>
          </w:p>
        </w:tc>
        <w:tc>
          <w:tcPr>
            <w:tcW w:w="6912" w:type="dxa"/>
          </w:tcPr>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122 058,169 тыс. рублей, в том числе:</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2012 году – 46 989,120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2013 году – 48 179,849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2014 году – 16 540,700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2015 году – 10 348,500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за счет средств областного бюджета – 105 363,930 тыс. рублей, в том числе:</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2012 году – 40 410,630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2013 году – 40 230,700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2014 году – 15 208,200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2015 году – 9 511,400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за счет средств местных бюджетов – 16 697,239 тыс. рублей, в том числе:</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2012 году – 6 578,490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2013 году – 7 949,149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в 2014 году – 1 332,500 тыс. рублей;</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в 2015 году –    837,100 тыс. рублей;                                               </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Программа финансируется в пределах бюджетных</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ассигнований, предусмотренных на ее реализацию</w:t>
            </w:r>
          </w:p>
          <w:p w:rsidR="00A61ABA" w:rsidRPr="009D65FA" w:rsidRDefault="00A61ABA" w:rsidP="00AD3868">
            <w:r w:rsidRPr="009D65FA">
              <w:t>областным бюджетом и местным бюджетом</w:t>
            </w:r>
          </w:p>
        </w:tc>
      </w:tr>
      <w:tr w:rsidR="00A61ABA" w:rsidRPr="0036573F" w:rsidTr="00A61ABA">
        <w:tc>
          <w:tcPr>
            <w:tcW w:w="3436" w:type="dxa"/>
          </w:tcPr>
          <w:p w:rsidR="00A61ABA" w:rsidRPr="009D65FA" w:rsidRDefault="00A61ABA" w:rsidP="00AD3868">
            <w:r w:rsidRPr="009D65FA">
              <w:t>Ожидаемые конечные результаты реализации   Программы</w:t>
            </w:r>
          </w:p>
        </w:tc>
        <w:tc>
          <w:tcPr>
            <w:tcW w:w="452" w:type="dxa"/>
          </w:tcPr>
          <w:p w:rsidR="00A61ABA" w:rsidRPr="009D65FA" w:rsidRDefault="00A61ABA" w:rsidP="00AD3868">
            <w:r>
              <w:t>-</w:t>
            </w:r>
          </w:p>
        </w:tc>
        <w:tc>
          <w:tcPr>
            <w:tcW w:w="6912" w:type="dxa"/>
          </w:tcPr>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проведение капитального ремонта не менее 6,5 тыс.</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квадратных метров общей площади многоквартирных</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домов;</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замена и модернизация не менее 10 лифтов; </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обучение не менее 10 человек основам управления многоквартирными домами</w:t>
            </w:r>
          </w:p>
        </w:tc>
      </w:tr>
      <w:tr w:rsidR="00A61ABA" w:rsidRPr="0036573F" w:rsidTr="00A61ABA">
        <w:tc>
          <w:tcPr>
            <w:tcW w:w="3436" w:type="dxa"/>
          </w:tcPr>
          <w:p w:rsidR="00A61ABA" w:rsidRPr="009D65FA" w:rsidRDefault="00A61ABA" w:rsidP="00AD3868">
            <w:r w:rsidRPr="009D65FA">
              <w:t xml:space="preserve">Система организации   </w:t>
            </w:r>
            <w:proofErr w:type="gramStart"/>
            <w:r w:rsidRPr="009D65FA">
              <w:t>контроля за</w:t>
            </w:r>
            <w:proofErr w:type="gramEnd"/>
            <w:r w:rsidRPr="009D65FA">
              <w:t xml:space="preserve">             исполнением Программы   </w:t>
            </w:r>
          </w:p>
        </w:tc>
        <w:tc>
          <w:tcPr>
            <w:tcW w:w="452" w:type="dxa"/>
          </w:tcPr>
          <w:p w:rsidR="00A61ABA" w:rsidRPr="009D65FA" w:rsidRDefault="00A61ABA" w:rsidP="00AD3868">
            <w:r>
              <w:t>-</w:t>
            </w:r>
          </w:p>
        </w:tc>
        <w:tc>
          <w:tcPr>
            <w:tcW w:w="6912" w:type="dxa"/>
          </w:tcPr>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Администрация </w:t>
            </w:r>
            <w:proofErr w:type="spellStart"/>
            <w:r w:rsidRPr="00A61ABA">
              <w:rPr>
                <w:rFonts w:ascii="Times New Roman" w:hAnsi="Times New Roman" w:cs="Times New Roman"/>
                <w:sz w:val="24"/>
                <w:szCs w:val="24"/>
              </w:rPr>
              <w:t>Сальского</w:t>
            </w:r>
            <w:proofErr w:type="spellEnd"/>
            <w:r w:rsidRPr="00A61ABA">
              <w:rPr>
                <w:rFonts w:ascii="Times New Roman" w:hAnsi="Times New Roman" w:cs="Times New Roman"/>
                <w:sz w:val="24"/>
                <w:szCs w:val="24"/>
              </w:rPr>
              <w:t xml:space="preserve"> городского поселения осуществляет общее руководство и координацию деятельности исполнителей Программы, представляет отчеты о ходе реализации Программы в Администрацию Ростовской  области.</w:t>
            </w:r>
          </w:p>
          <w:p w:rsidR="00A61ABA" w:rsidRPr="00A61ABA" w:rsidRDefault="00A61ABA" w:rsidP="00AD3868">
            <w:pPr>
              <w:pStyle w:val="ConsPlusNonformat"/>
              <w:rPr>
                <w:rFonts w:ascii="Times New Roman" w:hAnsi="Times New Roman" w:cs="Times New Roman"/>
                <w:sz w:val="24"/>
                <w:szCs w:val="24"/>
              </w:rPr>
            </w:pPr>
            <w:proofErr w:type="gramStart"/>
            <w:r w:rsidRPr="00A61ABA">
              <w:rPr>
                <w:rFonts w:ascii="Times New Roman" w:hAnsi="Times New Roman" w:cs="Times New Roman"/>
                <w:sz w:val="24"/>
                <w:szCs w:val="24"/>
              </w:rPr>
              <w:t>Контроль за</w:t>
            </w:r>
            <w:proofErr w:type="gramEnd"/>
            <w:r w:rsidRPr="00A61ABA">
              <w:rPr>
                <w:rFonts w:ascii="Times New Roman" w:hAnsi="Times New Roman" w:cs="Times New Roman"/>
                <w:sz w:val="24"/>
                <w:szCs w:val="24"/>
              </w:rPr>
              <w:t xml:space="preserve"> ходом реализации Программы</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осуществляют Администрация </w:t>
            </w:r>
            <w:proofErr w:type="spellStart"/>
            <w:r w:rsidRPr="00A61ABA">
              <w:rPr>
                <w:rFonts w:ascii="Times New Roman" w:hAnsi="Times New Roman" w:cs="Times New Roman"/>
                <w:sz w:val="24"/>
                <w:szCs w:val="24"/>
              </w:rPr>
              <w:t>Сальского</w:t>
            </w:r>
            <w:proofErr w:type="spellEnd"/>
            <w:r w:rsidRPr="00A61ABA">
              <w:rPr>
                <w:rFonts w:ascii="Times New Roman" w:hAnsi="Times New Roman" w:cs="Times New Roman"/>
                <w:sz w:val="24"/>
                <w:szCs w:val="24"/>
              </w:rPr>
              <w:t xml:space="preserve"> городского поселения,</w:t>
            </w:r>
          </w:p>
          <w:p w:rsidR="00A61ABA" w:rsidRPr="00A61ABA" w:rsidRDefault="00A61ABA" w:rsidP="00AD3868">
            <w:pPr>
              <w:pStyle w:val="ConsPlusNonformat"/>
              <w:rPr>
                <w:rFonts w:ascii="Times New Roman" w:hAnsi="Times New Roman" w:cs="Times New Roman"/>
                <w:sz w:val="24"/>
                <w:szCs w:val="24"/>
              </w:rPr>
            </w:pPr>
            <w:r w:rsidRPr="00A61ABA">
              <w:rPr>
                <w:rFonts w:ascii="Times New Roman" w:hAnsi="Times New Roman" w:cs="Times New Roman"/>
                <w:sz w:val="24"/>
                <w:szCs w:val="24"/>
              </w:rPr>
              <w:t xml:space="preserve">Администрация </w:t>
            </w:r>
            <w:proofErr w:type="spellStart"/>
            <w:r w:rsidRPr="00A61ABA">
              <w:rPr>
                <w:rFonts w:ascii="Times New Roman" w:hAnsi="Times New Roman" w:cs="Times New Roman"/>
                <w:sz w:val="24"/>
                <w:szCs w:val="24"/>
              </w:rPr>
              <w:t>Сальского</w:t>
            </w:r>
            <w:proofErr w:type="spellEnd"/>
            <w:r w:rsidRPr="00A61ABA">
              <w:rPr>
                <w:rFonts w:ascii="Times New Roman" w:hAnsi="Times New Roman" w:cs="Times New Roman"/>
                <w:sz w:val="24"/>
                <w:szCs w:val="24"/>
              </w:rPr>
              <w:t xml:space="preserve"> района, в соответствии </w:t>
            </w:r>
            <w:proofErr w:type="gramStart"/>
            <w:r w:rsidRPr="00A61ABA">
              <w:rPr>
                <w:rFonts w:ascii="Times New Roman" w:hAnsi="Times New Roman" w:cs="Times New Roman"/>
                <w:sz w:val="24"/>
                <w:szCs w:val="24"/>
              </w:rPr>
              <w:t>с</w:t>
            </w:r>
            <w:proofErr w:type="gramEnd"/>
            <w:r w:rsidRPr="00A61ABA">
              <w:rPr>
                <w:rFonts w:ascii="Times New Roman" w:hAnsi="Times New Roman" w:cs="Times New Roman"/>
                <w:sz w:val="24"/>
                <w:szCs w:val="24"/>
              </w:rPr>
              <w:t xml:space="preserve"> </w:t>
            </w:r>
            <w:proofErr w:type="gramStart"/>
            <w:r w:rsidRPr="00A61ABA">
              <w:rPr>
                <w:rFonts w:ascii="Times New Roman" w:hAnsi="Times New Roman" w:cs="Times New Roman"/>
                <w:sz w:val="24"/>
                <w:szCs w:val="24"/>
              </w:rPr>
              <w:t>их</w:t>
            </w:r>
            <w:proofErr w:type="gramEnd"/>
            <w:r w:rsidRPr="00A61ABA">
              <w:rPr>
                <w:rFonts w:ascii="Times New Roman" w:hAnsi="Times New Roman" w:cs="Times New Roman"/>
                <w:sz w:val="24"/>
                <w:szCs w:val="24"/>
              </w:rPr>
              <w:t xml:space="preserve"> </w:t>
            </w:r>
          </w:p>
          <w:p w:rsidR="00A61ABA" w:rsidRPr="009D65FA" w:rsidRDefault="00A61ABA" w:rsidP="00AD3868">
            <w:r w:rsidRPr="009D65FA">
              <w:t>полномочиями, установленными федеральным и областным законодательством</w:t>
            </w:r>
          </w:p>
        </w:tc>
      </w:tr>
    </w:tbl>
    <w:p w:rsidR="00A61ABA" w:rsidRPr="008F2591" w:rsidRDefault="00A61ABA" w:rsidP="00A61ABA">
      <w:pPr>
        <w:pStyle w:val="ConsPlusNonformat"/>
        <w:rPr>
          <w:rFonts w:ascii="Times New Roman" w:hAnsi="Times New Roman" w:cs="Times New Roman"/>
          <w:sz w:val="28"/>
          <w:szCs w:val="28"/>
        </w:rPr>
      </w:pPr>
      <w:r w:rsidRPr="008F2591">
        <w:rPr>
          <w:rFonts w:ascii="Times New Roman" w:hAnsi="Times New Roman" w:cs="Times New Roman"/>
          <w:sz w:val="28"/>
          <w:szCs w:val="28"/>
        </w:rPr>
        <w:t xml:space="preserve">                       </w:t>
      </w:r>
    </w:p>
    <w:p w:rsidR="00A61ABA" w:rsidRPr="0078389D"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Раздел 1. СОДЕРЖАНИЕ ПРОБЛЕМЫ И ОБОСНОВАНИЕ</w:t>
      </w:r>
    </w:p>
    <w:p w:rsidR="00A61ABA"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НЕОБХОДИМОСТИ ЕЕ РЕШЕНИЯ ПРОГРАММНЫМИ МЕТОДАМИ</w:t>
      </w:r>
    </w:p>
    <w:p w:rsidR="00A61ABA" w:rsidRPr="0078389D" w:rsidRDefault="00A61ABA" w:rsidP="00A61ABA">
      <w:pPr>
        <w:pStyle w:val="ConsPlusNormal"/>
        <w:ind w:firstLine="0"/>
        <w:jc w:val="center"/>
        <w:outlineLvl w:val="1"/>
        <w:rPr>
          <w:rFonts w:ascii="Times New Roman" w:hAnsi="Times New Roman" w:cs="Times New Roman"/>
          <w:sz w:val="24"/>
          <w:szCs w:val="24"/>
        </w:rPr>
      </w:pP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lastRenderedPageBreak/>
        <w:t>Основой преобразований в жилищном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w:t>
      </w:r>
    </w:p>
    <w:p w:rsidR="00A61ABA" w:rsidRPr="0078389D" w:rsidRDefault="00A61ABA" w:rsidP="00A61ABA">
      <w:pPr>
        <w:pStyle w:val="ConsPlusNormal"/>
        <w:ind w:firstLine="540"/>
        <w:jc w:val="both"/>
        <w:outlineLvl w:val="1"/>
        <w:rPr>
          <w:rFonts w:ascii="Times New Roman" w:hAnsi="Times New Roman" w:cs="Times New Roman"/>
          <w:sz w:val="24"/>
          <w:szCs w:val="24"/>
        </w:rPr>
      </w:pPr>
      <w:proofErr w:type="gramStart"/>
      <w:r w:rsidRPr="0078389D">
        <w:rPr>
          <w:rFonts w:ascii="Times New Roman" w:hAnsi="Times New Roman" w:cs="Times New Roman"/>
          <w:sz w:val="24"/>
          <w:szCs w:val="24"/>
        </w:rPr>
        <w:t xml:space="preserve">В целях реализации положений Жилищного </w:t>
      </w:r>
      <w:hyperlink r:id="rId4" w:history="1">
        <w:r w:rsidRPr="0078389D">
          <w:rPr>
            <w:rFonts w:ascii="Times New Roman" w:hAnsi="Times New Roman" w:cs="Times New Roman"/>
            <w:sz w:val="24"/>
            <w:szCs w:val="24"/>
          </w:rPr>
          <w:t>кодекса</w:t>
        </w:r>
      </w:hyperlink>
      <w:r w:rsidRPr="0078389D">
        <w:rPr>
          <w:rFonts w:ascii="Times New Roman" w:hAnsi="Times New Roman" w:cs="Times New Roman"/>
          <w:sz w:val="24"/>
          <w:szCs w:val="24"/>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предоставления коммунальных услуг гражданам, на территории Ростовской области должны быть приняты меры по стимулированию реформы управления многоквартирными домами.</w:t>
      </w:r>
      <w:proofErr w:type="gramEnd"/>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Собственники помещений в многоквартирных домах должны выбрать и реализовать один из следующих способов управления: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управление управляющей организацией;</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управление ТСЖ, ЖСК либо жилищным кооперативом или иным специализированным потребительским кооперативом;</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непосредственное управление собственниками помещений в многоквартирном доме.</w:t>
      </w:r>
    </w:p>
    <w:p w:rsidR="00A61ABA" w:rsidRPr="0078389D" w:rsidRDefault="00A61ABA" w:rsidP="00A61ABA">
      <w:pPr>
        <w:pStyle w:val="ConsPlusNormal"/>
        <w:ind w:firstLine="540"/>
        <w:jc w:val="both"/>
        <w:outlineLvl w:val="1"/>
        <w:rPr>
          <w:rFonts w:ascii="Times New Roman" w:hAnsi="Times New Roman" w:cs="Times New Roman"/>
          <w:sz w:val="24"/>
          <w:szCs w:val="24"/>
        </w:rPr>
      </w:pPr>
      <w:proofErr w:type="gramStart"/>
      <w:r w:rsidRPr="0078389D">
        <w:rPr>
          <w:rFonts w:ascii="Times New Roman" w:hAnsi="Times New Roman" w:cs="Times New Roman"/>
          <w:sz w:val="24"/>
          <w:szCs w:val="24"/>
        </w:rPr>
        <w:t>В</w:t>
      </w:r>
      <w:proofErr w:type="gramEnd"/>
      <w:r w:rsidRPr="0078389D">
        <w:rPr>
          <w:rFonts w:ascii="Times New Roman" w:hAnsi="Times New Roman" w:cs="Times New Roman"/>
          <w:sz w:val="24"/>
          <w:szCs w:val="24"/>
        </w:rPr>
        <w:t xml:space="preserve"> </w:t>
      </w:r>
      <w:proofErr w:type="gramStart"/>
      <w:r w:rsidRPr="0078389D">
        <w:rPr>
          <w:rFonts w:ascii="Times New Roman" w:hAnsi="Times New Roman" w:cs="Times New Roman"/>
          <w:sz w:val="24"/>
          <w:szCs w:val="24"/>
        </w:rPr>
        <w:t>Сальском</w:t>
      </w:r>
      <w:proofErr w:type="gramEnd"/>
      <w:r w:rsidRPr="0078389D">
        <w:rPr>
          <w:rFonts w:ascii="Times New Roman" w:hAnsi="Times New Roman" w:cs="Times New Roman"/>
          <w:sz w:val="24"/>
          <w:szCs w:val="24"/>
        </w:rPr>
        <w:t xml:space="preserve"> городском поселении 199 многоквартирных домов, где должен быть выбран способ управления.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На 1 января </w:t>
      </w:r>
      <w:smartTag w:uri="urn:schemas-microsoft-com:office:smarttags" w:element="metricconverter">
        <w:smartTagPr>
          <w:attr w:name="ProductID" w:val="2012 г"/>
        </w:smartTagPr>
        <w:r w:rsidRPr="0078389D">
          <w:rPr>
            <w:rFonts w:ascii="Times New Roman" w:hAnsi="Times New Roman" w:cs="Times New Roman"/>
            <w:sz w:val="24"/>
            <w:szCs w:val="24"/>
          </w:rPr>
          <w:t>2012 г</w:t>
        </w:r>
      </w:smartTag>
      <w:r w:rsidRPr="0078389D">
        <w:rPr>
          <w:rFonts w:ascii="Times New Roman" w:hAnsi="Times New Roman" w:cs="Times New Roman"/>
          <w:sz w:val="24"/>
          <w:szCs w:val="24"/>
        </w:rPr>
        <w:t>. в 100 процентах от общего количества многоквартирных домов выбран способ управления, в том числе: 12,0 процентов - непосредственный способ управления, 30,0 процентов - управление ТСЖ, ЖСК либо жилищным кооперативом или иным специализированным потребительским кооперативом, 58,4 процента - управление управляющей организацией.</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В сфере управления многоквартирными домами работают более 3 управляющих организаций, 40 ТСЖ  или иных специализированных потребительских кооперативов.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Наиболее значимыми препятствиями при реализации способа управления многоквартирными домами являются: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неудовлетворительное техническое состояние многоквартирных домов в связи с длительным невыполнением необходимых ремонтов;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изношенность дорогостоящего оборудования, установленного в многоквартирных домах;</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отсутствие у специалистов, работающих в сфере управления жилищным фондом, необходимой подготовки по вопросам управления многоквартирными домами, а также недостаточная информационно-методическая работа с населением;</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недостаточный уровень самоорганизации собственников жилых помещений для совместного решения важных вопросов по управлению многоквартирным домом, техническому содержанию и текущему ремонту общего имущества дома;</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отсутствие прозрачных и взаимно понятных отношений между собственниками жилых помещений и управляющими организациями (договор управления многоквартирным домом в большинстве случаев заключается формально);</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уклонение управляющих организаций от заключения договоров на поставку коммунальных ресурсов в многоквартирный дом, с условием расчетов за потребленные ресурсы на границе балансовой принадлежности сетей.</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w:t>
      </w:r>
      <w:proofErr w:type="gramStart"/>
      <w:r w:rsidRPr="0078389D">
        <w:rPr>
          <w:rFonts w:ascii="Times New Roman" w:hAnsi="Times New Roman" w:cs="Times New Roman"/>
          <w:sz w:val="24"/>
          <w:szCs w:val="24"/>
        </w:rPr>
        <w:t>несут обязанности</w:t>
      </w:r>
      <w:proofErr w:type="gramEnd"/>
      <w:r w:rsidRPr="0078389D">
        <w:rPr>
          <w:rFonts w:ascii="Times New Roman" w:hAnsi="Times New Roman" w:cs="Times New Roman"/>
          <w:sz w:val="24"/>
          <w:szCs w:val="24"/>
        </w:rPr>
        <w:t xml:space="preserve">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Более 30 процентов жилищного фонда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городского поселения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района составляют многоквартирные дома, построенные во второй половине прошлого века, имеющие значительный процент физического износа и требующие незамедлительного капитального ремонта.</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Для ускорения процесса выбора способа управления в многоквартирных домах, улучшения технического состояния жилья, </w:t>
      </w:r>
      <w:proofErr w:type="gramStart"/>
      <w:r w:rsidRPr="0078389D">
        <w:rPr>
          <w:rFonts w:ascii="Times New Roman" w:hAnsi="Times New Roman" w:cs="Times New Roman"/>
          <w:sz w:val="24"/>
          <w:szCs w:val="24"/>
        </w:rPr>
        <w:t>начиная с 2007 года за счет средств областного и местного  бюджетов предоставлялась</w:t>
      </w:r>
      <w:proofErr w:type="gramEnd"/>
      <w:r w:rsidRPr="0078389D">
        <w:rPr>
          <w:rFonts w:ascii="Times New Roman" w:hAnsi="Times New Roman" w:cs="Times New Roman"/>
          <w:sz w:val="24"/>
          <w:szCs w:val="24"/>
        </w:rPr>
        <w:t xml:space="preserve"> государственная поддержка на капитальный ремонт многоквартирных домов, собственники помещений в которых выбрали способ управления.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lastRenderedPageBreak/>
        <w:t>С 2008 года эффективное применение нашел механизм капитального ремонта многоквартирных домов с привлечением финансовой поддержки за счет средств Фонда содействия реформированию жилищно-коммунального хозяйства (далее - Фонд), нацеленный на активизацию процесса реформирования ЖКХ.</w:t>
      </w:r>
    </w:p>
    <w:p w:rsidR="00A61ABA" w:rsidRPr="0078389D" w:rsidRDefault="00A61ABA" w:rsidP="00A61ABA">
      <w:pPr>
        <w:pStyle w:val="ConsPlusNormal"/>
        <w:ind w:firstLine="540"/>
        <w:jc w:val="both"/>
        <w:outlineLvl w:val="1"/>
        <w:rPr>
          <w:rFonts w:ascii="Times New Roman" w:hAnsi="Times New Roman" w:cs="Times New Roman"/>
          <w:sz w:val="24"/>
          <w:szCs w:val="24"/>
        </w:rPr>
      </w:pPr>
      <w:proofErr w:type="gramStart"/>
      <w:r w:rsidRPr="0078389D">
        <w:rPr>
          <w:rFonts w:ascii="Times New Roman" w:hAnsi="Times New Roman" w:cs="Times New Roman"/>
          <w:sz w:val="24"/>
          <w:szCs w:val="24"/>
        </w:rPr>
        <w:t>Начиная с 2009 года предоставление средств областного бюджета на капитальный ремонт многоквартирных домов осуществляется</w:t>
      </w:r>
      <w:proofErr w:type="gramEnd"/>
      <w:r w:rsidRPr="0078389D">
        <w:rPr>
          <w:rFonts w:ascii="Times New Roman" w:hAnsi="Times New Roman" w:cs="Times New Roman"/>
          <w:sz w:val="24"/>
          <w:szCs w:val="24"/>
        </w:rPr>
        <w:t xml:space="preserve"> в зависимости от выполнения </w:t>
      </w:r>
      <w:proofErr w:type="spellStart"/>
      <w:r w:rsidRPr="0078389D">
        <w:rPr>
          <w:rFonts w:ascii="Times New Roman" w:hAnsi="Times New Roman" w:cs="Times New Roman"/>
          <w:sz w:val="24"/>
          <w:szCs w:val="24"/>
        </w:rPr>
        <w:t>Сальским</w:t>
      </w:r>
      <w:proofErr w:type="spellEnd"/>
      <w:r w:rsidRPr="0078389D">
        <w:rPr>
          <w:rFonts w:ascii="Times New Roman" w:hAnsi="Times New Roman" w:cs="Times New Roman"/>
          <w:sz w:val="24"/>
          <w:szCs w:val="24"/>
        </w:rPr>
        <w:t xml:space="preserve"> городским поселением условий реформирования ЖКХ, в числе которых - увеличение количества многоквартирных домов, управляемых ТСЖ и управляющими организациями. От стимулирования выбора способа управления в многоквартирных домах осуществлен переход к стимулированию качественных преобразований в жилищно-коммунальном хозяйстве. </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В общем итоге за 2008-2011 годы </w:t>
      </w:r>
      <w:proofErr w:type="gramStart"/>
      <w:r w:rsidRPr="0078389D">
        <w:rPr>
          <w:rFonts w:ascii="Times New Roman" w:hAnsi="Times New Roman" w:cs="Times New Roman"/>
          <w:sz w:val="24"/>
          <w:szCs w:val="24"/>
        </w:rPr>
        <w:t>в</w:t>
      </w:r>
      <w:proofErr w:type="gramEnd"/>
      <w:r w:rsidRPr="0078389D">
        <w:rPr>
          <w:rFonts w:ascii="Times New Roman" w:hAnsi="Times New Roman" w:cs="Times New Roman"/>
          <w:sz w:val="24"/>
          <w:szCs w:val="24"/>
        </w:rPr>
        <w:t xml:space="preserve"> </w:t>
      </w:r>
      <w:proofErr w:type="gramStart"/>
      <w:r w:rsidRPr="0078389D">
        <w:rPr>
          <w:rFonts w:ascii="Times New Roman" w:hAnsi="Times New Roman" w:cs="Times New Roman"/>
          <w:sz w:val="24"/>
          <w:szCs w:val="24"/>
        </w:rPr>
        <w:t>Сальском</w:t>
      </w:r>
      <w:proofErr w:type="gramEnd"/>
      <w:r w:rsidRPr="0078389D">
        <w:rPr>
          <w:rFonts w:ascii="Times New Roman" w:hAnsi="Times New Roman" w:cs="Times New Roman"/>
          <w:sz w:val="24"/>
          <w:szCs w:val="24"/>
        </w:rPr>
        <w:t xml:space="preserve"> городском поселении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района на капитальный ремонт домов направлено 222 422,4 тыс. рублей, в том числе по источникам финансирования: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средства Фонда содействия реформированию ЖКХ – 155 902,6 тыс. рублей;</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средства областного бюджета – 66 403,4 тыс. рублей;</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средства местного бюджета – 116,4 тыс. рублей.</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Результат реализации мероприятий по капитальному ремонту за 2008-2011 годы - 47 отремонтированных многоквартирных домов общей площадью 105,8 тыс. квадратных метров.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В целях поддержания эксплуатационного ресурса жилищного фонда, рационального использования бюджетных средств в условиях ограниченного финансирования, в муниципальную программу капитального ремонта включались многоквартирные дома с физическим износом от 30 до 70 процентов (в 2011 году - от 50 до 70 процентов).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Выполненных мероприятий по капитальному ремонту инженерных систем, крыш, фасадов, подвальных помещений, подъездов, несущих конструкций, укреплению оснований фундаментов, замене лифтового оборудования недостаточно для доведения технического состояния жилищного фонда на территории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городского поселения до нормативного уровня.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В связи с высокой стоимостью капитального ремонта многоквартирных домов требуется продолжить оказание государственной поддержки для его проведения с привлечением средств собственников помещений в многоквартирных домах.</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С каждым годом обостряется проблема безопасной эксплуатации лифтов. Действующее законодательство, в том числе Технический </w:t>
      </w:r>
      <w:hyperlink r:id="rId5" w:history="1">
        <w:r w:rsidRPr="0078389D">
          <w:rPr>
            <w:rFonts w:ascii="Times New Roman" w:hAnsi="Times New Roman" w:cs="Times New Roman"/>
            <w:color w:val="0000FF"/>
            <w:sz w:val="24"/>
            <w:szCs w:val="24"/>
          </w:rPr>
          <w:t>регламент</w:t>
        </w:r>
      </w:hyperlink>
      <w:r w:rsidRPr="0078389D">
        <w:rPr>
          <w:rFonts w:ascii="Times New Roman" w:hAnsi="Times New Roman" w:cs="Times New Roman"/>
          <w:sz w:val="24"/>
          <w:szCs w:val="24"/>
        </w:rPr>
        <w:t xml:space="preserve"> о безопасности лифтов, утвержденный Правительством Российской Федерации в соответствии с Федеральным </w:t>
      </w:r>
      <w:hyperlink r:id="rId6" w:history="1">
        <w:r w:rsidRPr="0078389D">
          <w:rPr>
            <w:rFonts w:ascii="Times New Roman" w:hAnsi="Times New Roman" w:cs="Times New Roman"/>
            <w:color w:val="0000FF"/>
            <w:sz w:val="24"/>
            <w:szCs w:val="24"/>
          </w:rPr>
          <w:t>законом</w:t>
        </w:r>
      </w:hyperlink>
      <w:r w:rsidRPr="0078389D">
        <w:rPr>
          <w:rFonts w:ascii="Times New Roman" w:hAnsi="Times New Roman" w:cs="Times New Roman"/>
          <w:sz w:val="24"/>
          <w:szCs w:val="24"/>
        </w:rPr>
        <w:t xml:space="preserve"> от 27.12.2002 N 184-ФЗ "О техническом регулировании", исходит из принципа недопущения эксплуатации лифтов, отработавших нормативный срок службы.</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В жилищном фонде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городского поселения насчитывается 32 лифта. Анализ технического состояния лифтового оборудования в многоквартирных домах показал, что 12 лифтов нуждаются в замене, 5 лифтов  отрабатывают установленный срок службы. Значительная часть лифтов не соответствует требованиям безопасности, ресурсосбережения, </w:t>
      </w:r>
      <w:proofErr w:type="spellStart"/>
      <w:r w:rsidRPr="0078389D">
        <w:rPr>
          <w:rFonts w:ascii="Times New Roman" w:hAnsi="Times New Roman" w:cs="Times New Roman"/>
          <w:sz w:val="24"/>
          <w:szCs w:val="24"/>
        </w:rPr>
        <w:t>пожарозащищенности</w:t>
      </w:r>
      <w:proofErr w:type="spellEnd"/>
      <w:r w:rsidRPr="0078389D">
        <w:rPr>
          <w:rFonts w:ascii="Times New Roman" w:hAnsi="Times New Roman" w:cs="Times New Roman"/>
          <w:sz w:val="24"/>
          <w:szCs w:val="24"/>
        </w:rPr>
        <w:t xml:space="preserve">, не обеспечивает доступность пользования для </w:t>
      </w:r>
      <w:proofErr w:type="spellStart"/>
      <w:r w:rsidRPr="0078389D">
        <w:rPr>
          <w:rFonts w:ascii="Times New Roman" w:hAnsi="Times New Roman" w:cs="Times New Roman"/>
          <w:sz w:val="24"/>
          <w:szCs w:val="24"/>
        </w:rPr>
        <w:t>маломобильных</w:t>
      </w:r>
      <w:proofErr w:type="spellEnd"/>
      <w:r w:rsidRPr="0078389D">
        <w:rPr>
          <w:rFonts w:ascii="Times New Roman" w:hAnsi="Times New Roman" w:cs="Times New Roman"/>
          <w:sz w:val="24"/>
          <w:szCs w:val="24"/>
        </w:rPr>
        <w:t xml:space="preserve"> групп граждан, нуждается в модернизации или замене.</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По итогам 2008-2011 годов в рамках реализации мероприятий по капитальному ремонту многоквартирных домов заменен 1 лифт, в 2012 году  заменено 2 лифта.</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Лифт - предмет повседневного пользования, неотъемлемая часть современного быта, инструмент, обеспечивающий комфортность проживания граждан. В связи с высокой стоимостью замены и модернизации лифтов необходимо предусмотреть меры государственной поддержки по данному направлению.</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Процесс реформирования жилищного хозяйства продолжается в условиях динамично развивающегося законодательства. По-прежнему актуальными являются улучшение технического состояния жилья, стабилизация рынка управления многоквартирными домами, развитие общественной инициативы в сфере управления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Решение поставленных задач возможно при условии применения программно-целевого метода.</w:t>
      </w:r>
    </w:p>
    <w:p w:rsidR="00A61ABA" w:rsidRPr="0078389D"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lastRenderedPageBreak/>
        <w:t>Раздел 2. ОСНОВНЫЕ ЦЕЛИ И ЗАДАЧИ, СРОКИ РЕАЛИЗАЦИИ</w:t>
      </w:r>
    </w:p>
    <w:p w:rsidR="00A61ABA"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ПРОГРАММЫ, ЦЕЛЕВЫЕ ИНДИКАТОРЫ И ПОКАЗАТЕЛИ ПРОГРАММЫ</w:t>
      </w:r>
    </w:p>
    <w:p w:rsidR="00A61ABA" w:rsidRPr="0078389D" w:rsidRDefault="00A61ABA" w:rsidP="00A61ABA">
      <w:pPr>
        <w:pStyle w:val="ConsPlusNormal"/>
        <w:ind w:firstLine="0"/>
        <w:jc w:val="center"/>
        <w:outlineLvl w:val="1"/>
        <w:rPr>
          <w:rFonts w:ascii="Times New Roman" w:hAnsi="Times New Roman" w:cs="Times New Roman"/>
          <w:sz w:val="24"/>
          <w:szCs w:val="24"/>
        </w:rPr>
      </w:pP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Основной целью Программы является улучшение технического состояния многоквартирных домов и создание благоприятных условий для дальнейшего реформирования системы управления жилищным фондом.</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Целями Программы являются: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создание безопасных и благоприятных условий проживания граждан;</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повышение качества реформирования жилищно-коммунального хозяйства;</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обеспечение бесперебойной работы лифтов в многоквартирных домах;</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создание условий для управления многоквартирными домами на территории Ростовской области;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развитие общественного самоуправления в рамках реформы жилищно-коммунального хозяйства.</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Создание условий для управления многоквартирными домами и развития общественного самоуправления в рамках реформы жилищно-коммунального хозяйства, создание безопасных и благоприятных условий проживания граждан и повышение качества реформирования жилищно-коммунального хозяйства осуществляются с целью:</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улучшения условий проживания собственников помещений в многоквартирных домах, защиты их прав как потребителей жилищно-коммунальных услуг;</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развития конкурентных отношений на рынке управления многоквартирными домами;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Pr="0078389D">
        <w:rPr>
          <w:rFonts w:ascii="Times New Roman" w:hAnsi="Times New Roman" w:cs="Times New Roman"/>
          <w:sz w:val="24"/>
          <w:szCs w:val="24"/>
        </w:rPr>
        <w:t xml:space="preserve">широкого применения договорных отношений на всех этапах производства и предоставления жилищно-коммунальных услуг, в том числе между собственниками помещений в многоквартирных домах и исполнителями коммунальных услуг, между исполнителями коммунальных услуг и </w:t>
      </w:r>
      <w:proofErr w:type="spellStart"/>
      <w:r w:rsidRPr="0078389D">
        <w:rPr>
          <w:rFonts w:ascii="Times New Roman" w:hAnsi="Times New Roman" w:cs="Times New Roman"/>
          <w:sz w:val="24"/>
          <w:szCs w:val="24"/>
        </w:rPr>
        <w:t>ресурсоснабжающими</w:t>
      </w:r>
      <w:proofErr w:type="spellEnd"/>
      <w:r w:rsidRPr="0078389D">
        <w:rPr>
          <w:rFonts w:ascii="Times New Roman" w:hAnsi="Times New Roman" w:cs="Times New Roman"/>
          <w:sz w:val="24"/>
          <w:szCs w:val="24"/>
        </w:rPr>
        <w:t xml:space="preserve"> организациями;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поддержки энергосбережения и повышения энергетической эффективности в жилищном фонде.</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Меры государственной поддержки в рамках настоящей Программы могут осуществляться в таких формах, как:</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предоставление управляющим организациям, ТСЖ, ЖСК либо жилищным кооперативам или иным специализированным потребительским кооперативам субсидий для проведения капитального ремонта многоквартирных домов;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предоставление субсидий на замену и модернизацию лифтов, отработавших нормативный срок эксплуатации;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содействие повышению уровня квалификации лиц, осуществляющих деятельность в сфере управления многоквартирными домами, и обучению лиц, имеющих намерение осуществлять такую деятельность;</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Для достижения поставленных целей планируется решить следующие задачи: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организовать адресную поддержку управляющих организаций, ТСЖ, ЖСК, жилищных или иных специализированных потребительских кооперативов за счет средств областного, местного бюджетов и внебюджетных источников для проведения капитального ремонта многоквартирных домов;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 xml:space="preserve">реализовать механизм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работ по капитальному ремонту многоквартирных домов, проводимому с привлечением средств собственников помещений в многоквартирном доме;</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повысить уровень безопасности граждан при пользовании лифтами;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обеспечить развитие конкурентной среды в сфере управления многоквартирными домами;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создать условия для осознанного выбора собственниками помещений в многоквартирных домах способа управления данными домами;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обеспечить информирование населения о направлениях реформирования системы управления многоквартирными домами.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Реализация целей и задач будет осуществляться за счет комплексного выполнения мероприятий Программы.</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lastRenderedPageBreak/>
        <w:t>Срок реализации мероприятий Программы - 2012-2015 годы. Программа не предусматривает этапов реализации.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К целевым показателям и индикаторам Программы относятся:</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доля многоквартирных жилых домов с износом более 31 процента, в которых проведен капитальный ремонт, в общем количестве многоквартирных жилых домов, требующих капитального ремонта;</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доля многоквартирных домов в целом по Ростовской области, в которых собственники помещений выбрали и реализуют непосредственное управление собственниками помещений в многоквартирном доме;</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доля многоквартирных домов в целом по Ростовской области, в которых собственники помещений выбрали и реализуют управление многоквартирным домом посредством ТСЖ, ЖСК либо жилищных кооперативов или иных специализированных потребительских кооперативов;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доля многоквартирных домов в целом по Ростовской области, в которых собственники помещений выбрали и реализуют способ управления многоквартирными домами посредством управляющей организации;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доля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25 процентов;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общая площадь многоквартирных домов, в которых планируется провести капитальный ремонт;</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количество многоквартирных домов, в которых планируется провести капитальный ремонт;</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доля лифтов, отработавших нормативный срок службы, в многоквартирных домах на территории Ростовской области;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количество лиц, обученных основам управления многоквартирными домами;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p w:rsidR="00A61ABA" w:rsidRPr="0078389D" w:rsidRDefault="00A61ABA" w:rsidP="00A61ABA">
      <w:pPr>
        <w:pStyle w:val="ConsPlusNormal"/>
        <w:ind w:firstLine="540"/>
        <w:jc w:val="both"/>
        <w:outlineLvl w:val="1"/>
        <w:rPr>
          <w:rFonts w:ascii="Times New Roman" w:hAnsi="Times New Roman" w:cs="Times New Roman"/>
          <w:b/>
          <w:sz w:val="24"/>
          <w:szCs w:val="24"/>
        </w:rPr>
      </w:pPr>
      <w:r w:rsidRPr="0078389D">
        <w:rPr>
          <w:rFonts w:ascii="Times New Roman" w:hAnsi="Times New Roman" w:cs="Times New Roman"/>
          <w:sz w:val="24"/>
          <w:szCs w:val="24"/>
        </w:rPr>
        <w:t xml:space="preserve">Прогнозируемые значения показателей и индикаторов реализации Программы приведены в </w:t>
      </w:r>
      <w:hyperlink r:id="rId7" w:history="1">
        <w:r w:rsidRPr="0078389D">
          <w:rPr>
            <w:rFonts w:ascii="Times New Roman" w:hAnsi="Times New Roman" w:cs="Times New Roman"/>
            <w:sz w:val="24"/>
            <w:szCs w:val="24"/>
          </w:rPr>
          <w:t>приложении N 1</w:t>
        </w:r>
      </w:hyperlink>
      <w:r w:rsidRPr="0078389D">
        <w:rPr>
          <w:rFonts w:ascii="Times New Roman" w:hAnsi="Times New Roman" w:cs="Times New Roman"/>
          <w:sz w:val="24"/>
          <w:szCs w:val="24"/>
        </w:rPr>
        <w:t xml:space="preserve"> к Программе</w:t>
      </w:r>
      <w:r w:rsidRPr="0078389D">
        <w:rPr>
          <w:rFonts w:ascii="Times New Roman" w:hAnsi="Times New Roman" w:cs="Times New Roman"/>
          <w:b/>
          <w:sz w:val="24"/>
          <w:szCs w:val="24"/>
        </w:rPr>
        <w:t>.</w:t>
      </w:r>
    </w:p>
    <w:p w:rsidR="00A61ABA" w:rsidRPr="0078389D" w:rsidRDefault="00A61ABA" w:rsidP="00A61ABA">
      <w:pPr>
        <w:pStyle w:val="ConsPlusNormal"/>
        <w:ind w:firstLine="540"/>
        <w:jc w:val="both"/>
        <w:outlineLvl w:val="1"/>
        <w:rPr>
          <w:rFonts w:ascii="Times New Roman" w:hAnsi="Times New Roman" w:cs="Times New Roman"/>
          <w:sz w:val="24"/>
          <w:szCs w:val="24"/>
        </w:rPr>
      </w:pPr>
    </w:p>
    <w:p w:rsidR="00A61ABA" w:rsidRPr="0078389D"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Раздел 3. СИСТЕМА ПРОГРАММНЫХ МЕРОПРИЯТИЙ.</w:t>
      </w:r>
    </w:p>
    <w:p w:rsidR="00A61ABA"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РЕСУРСНОЕ ОБЕСПЕЧЕНИЕ ПРОГРАММЫ</w:t>
      </w:r>
    </w:p>
    <w:p w:rsidR="00A61ABA" w:rsidRPr="0078389D" w:rsidRDefault="00A61ABA" w:rsidP="00A61ABA">
      <w:pPr>
        <w:pStyle w:val="ConsPlusNormal"/>
        <w:ind w:firstLine="0"/>
        <w:jc w:val="center"/>
        <w:outlineLvl w:val="1"/>
        <w:rPr>
          <w:rFonts w:ascii="Times New Roman" w:hAnsi="Times New Roman" w:cs="Times New Roman"/>
          <w:sz w:val="24"/>
          <w:szCs w:val="24"/>
        </w:rPr>
      </w:pP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Программа содержит мероприятия по трем направлениям, сформированным с учетом проблем, требующих решения на региональном уровне с применением программно-целевого метода:</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капитальный ремонт многоквартирных домов;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замена и модернизация лифтов, отработавших нормативный срок службы;</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создание условий для управления многоквартирными домами.</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 xml:space="preserve">Система программных </w:t>
      </w:r>
      <w:hyperlink r:id="rId8" w:history="1">
        <w:r w:rsidRPr="0078389D">
          <w:rPr>
            <w:rFonts w:ascii="Times New Roman" w:hAnsi="Times New Roman" w:cs="Times New Roman"/>
            <w:sz w:val="24"/>
            <w:szCs w:val="24"/>
          </w:rPr>
          <w:t>мероприятий</w:t>
        </w:r>
      </w:hyperlink>
      <w:r w:rsidRPr="0078389D">
        <w:rPr>
          <w:rFonts w:ascii="Times New Roman" w:hAnsi="Times New Roman" w:cs="Times New Roman"/>
          <w:sz w:val="24"/>
          <w:szCs w:val="24"/>
        </w:rPr>
        <w:t xml:space="preserve"> приведена в приложении N 2 к Программе.</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Ресурсное обеспечение Программы складывается из средств областного бюджета, местного бюджетов и внебюджетных источников, в том числе средств Фонда содействия реформированию жилищно-коммунального хозяйства и средств собственников помещений в многоквартирных домах.</w:t>
      </w:r>
    </w:p>
    <w:p w:rsidR="00A61ABA" w:rsidRPr="0078389D" w:rsidRDefault="00A61ABA" w:rsidP="00A61ABA">
      <w:pPr>
        <w:pStyle w:val="ConsPlusNormal"/>
        <w:ind w:firstLine="540"/>
        <w:jc w:val="both"/>
        <w:outlineLvl w:val="1"/>
        <w:rPr>
          <w:rFonts w:ascii="Times New Roman" w:hAnsi="Times New Roman" w:cs="Times New Roman"/>
          <w:sz w:val="24"/>
          <w:szCs w:val="24"/>
        </w:rPr>
      </w:pPr>
      <w:hyperlink r:id="rId9" w:history="1">
        <w:r w:rsidRPr="0078389D">
          <w:rPr>
            <w:rFonts w:ascii="Times New Roman" w:hAnsi="Times New Roman" w:cs="Times New Roman"/>
            <w:sz w:val="24"/>
            <w:szCs w:val="24"/>
          </w:rPr>
          <w:t>Объемы и источники</w:t>
        </w:r>
      </w:hyperlink>
      <w:r w:rsidRPr="0078389D">
        <w:rPr>
          <w:rFonts w:ascii="Times New Roman" w:hAnsi="Times New Roman" w:cs="Times New Roman"/>
          <w:sz w:val="24"/>
          <w:szCs w:val="24"/>
        </w:rPr>
        <w:t xml:space="preserve"> финансирования Программы приведены в приложении N 3 к Программе.</w:t>
      </w:r>
    </w:p>
    <w:p w:rsidR="00A61ABA" w:rsidRDefault="00A61ABA" w:rsidP="00A61ABA">
      <w:pPr>
        <w:pStyle w:val="ConsPlusNormal"/>
        <w:ind w:firstLine="0"/>
        <w:jc w:val="center"/>
        <w:outlineLvl w:val="1"/>
        <w:rPr>
          <w:rFonts w:ascii="Times New Roman" w:hAnsi="Times New Roman" w:cs="Times New Roman"/>
          <w:sz w:val="24"/>
          <w:szCs w:val="24"/>
        </w:rPr>
      </w:pPr>
    </w:p>
    <w:p w:rsidR="00A61ABA" w:rsidRDefault="00A61ABA" w:rsidP="00A61ABA">
      <w:pPr>
        <w:pStyle w:val="ConsPlusNormal"/>
        <w:ind w:firstLine="0"/>
        <w:jc w:val="center"/>
        <w:outlineLvl w:val="1"/>
        <w:rPr>
          <w:rFonts w:ascii="Times New Roman" w:hAnsi="Times New Roman" w:cs="Times New Roman"/>
          <w:sz w:val="24"/>
          <w:szCs w:val="24"/>
        </w:rPr>
      </w:pPr>
    </w:p>
    <w:p w:rsidR="00A61ABA" w:rsidRDefault="00A61ABA" w:rsidP="00A61ABA">
      <w:pPr>
        <w:pStyle w:val="ConsPlusNormal"/>
        <w:ind w:firstLine="0"/>
        <w:jc w:val="center"/>
        <w:outlineLvl w:val="1"/>
        <w:rPr>
          <w:rFonts w:ascii="Times New Roman" w:hAnsi="Times New Roman" w:cs="Times New Roman"/>
          <w:sz w:val="24"/>
          <w:szCs w:val="24"/>
        </w:rPr>
      </w:pPr>
    </w:p>
    <w:p w:rsidR="00A61ABA"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Раздел 4. МЕХАНИЗМ РЕАЛИЗАЦИИ ПРОГРАММЫ</w:t>
      </w:r>
    </w:p>
    <w:p w:rsidR="00A61ABA" w:rsidRPr="0078389D" w:rsidRDefault="00A61ABA" w:rsidP="00A61ABA">
      <w:pPr>
        <w:pStyle w:val="ConsPlusNormal"/>
        <w:ind w:firstLine="0"/>
        <w:jc w:val="center"/>
        <w:outlineLvl w:val="1"/>
        <w:rPr>
          <w:rFonts w:ascii="Times New Roman" w:hAnsi="Times New Roman" w:cs="Times New Roman"/>
          <w:sz w:val="24"/>
          <w:szCs w:val="24"/>
        </w:rPr>
      </w:pPr>
    </w:p>
    <w:p w:rsidR="00A61ABA" w:rsidRPr="0078389D" w:rsidRDefault="00A61ABA" w:rsidP="00A61ABA">
      <w:pPr>
        <w:pStyle w:val="ConsPlusNormal"/>
        <w:ind w:firstLine="0"/>
        <w:jc w:val="center"/>
        <w:outlineLvl w:val="2"/>
        <w:rPr>
          <w:rFonts w:ascii="Times New Roman" w:hAnsi="Times New Roman" w:cs="Times New Roman"/>
          <w:sz w:val="24"/>
          <w:szCs w:val="24"/>
        </w:rPr>
      </w:pPr>
      <w:r w:rsidRPr="0078389D">
        <w:rPr>
          <w:rFonts w:ascii="Times New Roman" w:hAnsi="Times New Roman" w:cs="Times New Roman"/>
          <w:sz w:val="24"/>
          <w:szCs w:val="24"/>
        </w:rPr>
        <w:t>4.1. Капитальный ремонт многоквартирных домов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lastRenderedPageBreak/>
        <w:t>Меры государственной поддержки проведения капитального ремонта многоквартирных домов предоставляются при условии выбора собственниками помещений в многоквартирных домах одного из следующих способов управления:</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управление управляющими организациями;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управление ТСЖ либо жилищным кооперативом или иным специализированным потребительским кооперативом.</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Меры государственной поддержки капитального ремонта многоквартирных домов подразделяются на два направления:</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1) предоставление субсидий бюджетам муниципальных </w:t>
      </w:r>
      <w:proofErr w:type="gramStart"/>
      <w:r w:rsidRPr="0078389D">
        <w:rPr>
          <w:rFonts w:ascii="Times New Roman" w:hAnsi="Times New Roman" w:cs="Times New Roman"/>
          <w:sz w:val="24"/>
          <w:szCs w:val="24"/>
        </w:rPr>
        <w:t>образований</w:t>
      </w:r>
      <w:proofErr w:type="gramEnd"/>
      <w:r w:rsidRPr="0078389D">
        <w:rPr>
          <w:rFonts w:ascii="Times New Roman" w:hAnsi="Times New Roman" w:cs="Times New Roman"/>
          <w:sz w:val="24"/>
          <w:szCs w:val="24"/>
        </w:rPr>
        <w:t xml:space="preserve"> на предоставление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проведение энергетических обследований многоквартирных домов без привлечения средств финансовой поддержки Фонда содействия реформированию жилищно-коммунального хозяйства (далее - Фонд);</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2) предоставление субсидий бюджетам муниципальных </w:t>
      </w:r>
      <w:proofErr w:type="gramStart"/>
      <w:r w:rsidRPr="0078389D">
        <w:rPr>
          <w:rFonts w:ascii="Times New Roman" w:hAnsi="Times New Roman" w:cs="Times New Roman"/>
          <w:sz w:val="24"/>
          <w:szCs w:val="24"/>
        </w:rPr>
        <w:t>образований</w:t>
      </w:r>
      <w:proofErr w:type="gramEnd"/>
      <w:r w:rsidRPr="0078389D">
        <w:rPr>
          <w:rFonts w:ascii="Times New Roman" w:hAnsi="Times New Roman" w:cs="Times New Roman"/>
          <w:sz w:val="24"/>
          <w:szCs w:val="24"/>
        </w:rPr>
        <w:t xml:space="preserve"> на предоставление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проведение энергетических обследований многоквартирных домов с привлечением средств финансовой поддержки Фонда.</w:t>
      </w:r>
    </w:p>
    <w:p w:rsidR="00A61ABA" w:rsidRPr="0078389D" w:rsidRDefault="00A61ABA" w:rsidP="00A61ABA">
      <w:pPr>
        <w:pStyle w:val="ConsPlusNormal"/>
        <w:ind w:firstLine="540"/>
        <w:jc w:val="both"/>
        <w:outlineLvl w:val="2"/>
        <w:rPr>
          <w:rFonts w:ascii="Times New Roman" w:hAnsi="Times New Roman" w:cs="Times New Roman"/>
          <w:sz w:val="24"/>
          <w:szCs w:val="24"/>
        </w:rPr>
      </w:pPr>
    </w:p>
    <w:p w:rsidR="00A61ABA" w:rsidRPr="0078389D" w:rsidRDefault="00A61ABA" w:rsidP="00A61ABA">
      <w:pPr>
        <w:pStyle w:val="ConsPlusNormal"/>
        <w:ind w:firstLine="0"/>
        <w:jc w:val="center"/>
        <w:outlineLvl w:val="3"/>
        <w:rPr>
          <w:rFonts w:ascii="Times New Roman" w:hAnsi="Times New Roman" w:cs="Times New Roman"/>
          <w:sz w:val="24"/>
          <w:szCs w:val="24"/>
        </w:rPr>
      </w:pPr>
      <w:r w:rsidRPr="0078389D">
        <w:rPr>
          <w:rFonts w:ascii="Times New Roman" w:hAnsi="Times New Roman" w:cs="Times New Roman"/>
          <w:sz w:val="24"/>
          <w:szCs w:val="24"/>
        </w:rPr>
        <w:t>4.1.1. Капитальный ремонт многоквартирных домов</w:t>
      </w:r>
    </w:p>
    <w:p w:rsidR="00A61ABA" w:rsidRPr="0078389D" w:rsidRDefault="00A61ABA" w:rsidP="00A61ABA">
      <w:pPr>
        <w:pStyle w:val="ConsPlusNormal"/>
        <w:ind w:firstLine="0"/>
        <w:jc w:val="center"/>
        <w:outlineLvl w:val="3"/>
        <w:rPr>
          <w:rFonts w:ascii="Times New Roman" w:hAnsi="Times New Roman" w:cs="Times New Roman"/>
          <w:sz w:val="24"/>
          <w:szCs w:val="24"/>
        </w:rPr>
      </w:pPr>
      <w:r w:rsidRPr="0078389D">
        <w:rPr>
          <w:rFonts w:ascii="Times New Roman" w:hAnsi="Times New Roman" w:cs="Times New Roman"/>
          <w:sz w:val="24"/>
          <w:szCs w:val="24"/>
        </w:rPr>
        <w:t>без привлечения средств финансовой поддержки Фонда</w:t>
      </w:r>
    </w:p>
    <w:p w:rsidR="00A61ABA" w:rsidRPr="0078389D" w:rsidRDefault="00A61ABA" w:rsidP="00A61ABA">
      <w:pPr>
        <w:pStyle w:val="ConsPlusNormal"/>
        <w:ind w:firstLine="0"/>
        <w:jc w:val="center"/>
        <w:outlineLvl w:val="3"/>
        <w:rPr>
          <w:rFonts w:ascii="Times New Roman" w:hAnsi="Times New Roman" w:cs="Times New Roman"/>
          <w:sz w:val="24"/>
          <w:szCs w:val="24"/>
        </w:rPr>
      </w:pPr>
      <w:r w:rsidRPr="0078389D">
        <w:rPr>
          <w:rFonts w:ascii="Times New Roman" w:hAnsi="Times New Roman" w:cs="Times New Roman"/>
          <w:sz w:val="24"/>
          <w:szCs w:val="24"/>
        </w:rPr>
        <w:t>содействия реформированию жилищно-коммунального хозяйства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Меры государственной поддержки в рамках реализации данного мероприятия Программы предоставляются при условиях:</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оплаты за счет средств ТСЖ, ЖСК, жилищных или иных специализированных потребительских кооперативов либо собственников помещений в многоквартирных домах доли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капитального ремонта;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Размер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капитального ремонта общего имущества многоквартирного дома за счет средств ТСЖ, ЖСК, жилищных или иных специализированных потребительских кооперативов либо собственников помещений в многоквартирном доме должен составлять не менее 5 процентов стоимости капитального ремонта общего имущества многоквартирного дома.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Предоставление средств областного и местного бюджетов для  субсидирования управляющих организаций, ТСЖ, ЖСК либо жилищных кооперативов или иных специализированных потребительских кооперативов на проведение капитального ремонта, проведение энергетических обследований многоквартирных домов в соответствии с бюджетным законодательством.</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Средства областного и местного бюджетов имеют целевое назначение и не могут быть использованы  управляющими организациями, ТСЖ, ЖСК, жилищными или иными специализированными потребительскими кооперативами на иные цели.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Условиями предоставления ТСЖ, ЖСК, жилищными или иным специализированным потребительским кооперативам субсидий областного бюджета на проведение капитального ремонта многоквартирных домов является выполнение следующих требований:</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а) заключение договоров между управляющими организациями, ТСЖ, ЖСК либо жилищными кооперативами или иными специализированными потребительскими кооперативами, с одной стороны, и </w:t>
      </w:r>
      <w:proofErr w:type="spellStart"/>
      <w:r w:rsidRPr="0078389D">
        <w:rPr>
          <w:rFonts w:ascii="Times New Roman" w:hAnsi="Times New Roman" w:cs="Times New Roman"/>
          <w:sz w:val="24"/>
          <w:szCs w:val="24"/>
        </w:rPr>
        <w:t>ресурсоснабжающими</w:t>
      </w:r>
      <w:proofErr w:type="spellEnd"/>
      <w:r w:rsidRPr="0078389D">
        <w:rPr>
          <w:rFonts w:ascii="Times New Roman" w:hAnsi="Times New Roman" w:cs="Times New Roman"/>
          <w:sz w:val="24"/>
          <w:szCs w:val="24"/>
        </w:rPr>
        <w:t xml:space="preserve"> организациями, с другой стороны - на приобретение коммунальных ресурсов, необходимых для предоставления коммунальных услуг исходя из степени благоустройства многоквартирного дома.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б) наличие избранного совета многоквартирного дома, если в доме выбран способ управления - управляющая организация.</w:t>
      </w:r>
    </w:p>
    <w:p w:rsidR="00A61ABA" w:rsidRPr="0078389D" w:rsidRDefault="00A61ABA" w:rsidP="00A61ABA">
      <w:pPr>
        <w:pStyle w:val="ConsPlusNormal"/>
        <w:ind w:firstLine="540"/>
        <w:jc w:val="both"/>
        <w:outlineLvl w:val="3"/>
        <w:rPr>
          <w:rFonts w:ascii="Times New Roman" w:hAnsi="Times New Roman" w:cs="Times New Roman"/>
          <w:sz w:val="24"/>
          <w:szCs w:val="24"/>
        </w:rPr>
      </w:pPr>
      <w:proofErr w:type="gramStart"/>
      <w:r w:rsidRPr="0078389D">
        <w:rPr>
          <w:rFonts w:ascii="Times New Roman" w:hAnsi="Times New Roman" w:cs="Times New Roman"/>
          <w:sz w:val="24"/>
          <w:szCs w:val="24"/>
        </w:rPr>
        <w:t xml:space="preserve">Количество многоквартирных домов на территории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городского поселения в целях выполнения условий, предусмотренных настоящим пунктом, определяется без учета жилых домов блокированной застройки (жилых домов с количеством этажей не более чем три, состоящих из нескольких блоков, количество которых не превышает десять и каждый из которых </w:t>
      </w:r>
      <w:r w:rsidRPr="0078389D">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блоком или</w:t>
      </w:r>
      <w:proofErr w:type="gramEnd"/>
      <w:r w:rsidRPr="0078389D">
        <w:rPr>
          <w:rFonts w:ascii="Times New Roman" w:hAnsi="Times New Roman" w:cs="Times New Roman"/>
          <w:sz w:val="24"/>
          <w:szCs w:val="24"/>
        </w:rPr>
        <w:t xml:space="preserve"> соседними блоками, расположен на отдельном земельном участке и имеет выход на территорию общего пользования). К домам блокированной застройки относятся также одноэтажные дома на 2-4 хозяев, коттеджи, в которых граждане проживают в отдельных жилых помещениях, выход из которых имеется только на земельный участок, а не в помещения общего пользования.</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Критерии оценки обращений ТСЖ, ЖСК, жилищных или иных специализированных потребительских кооперативов, управляющих организаций для отбора многоквартирных домов с целью включения в муниципальную программу капитального ремонта устанавливаются органом местного самоуправления.</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Критериями оценки обращений могут быть:</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а) технические критерии: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физический износ многоквартирного дома 50 и более процентов;</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продолжительность эксплуатации многоквартирного дома после ввода в эксплуатацию или последнего комплексного капитального ремонта;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комплексность капитального ремонта (включение в него всех или части видов работ при условии объективной потребности в их проведении), реализация требований </w:t>
      </w:r>
      <w:proofErr w:type="spellStart"/>
      <w:r w:rsidRPr="0078389D">
        <w:rPr>
          <w:rFonts w:ascii="Times New Roman" w:hAnsi="Times New Roman" w:cs="Times New Roman"/>
          <w:sz w:val="24"/>
          <w:szCs w:val="24"/>
        </w:rPr>
        <w:t>энергоэффективности</w:t>
      </w:r>
      <w:proofErr w:type="spellEnd"/>
      <w:r w:rsidRPr="0078389D">
        <w:rPr>
          <w:rFonts w:ascii="Times New Roman" w:hAnsi="Times New Roman" w:cs="Times New Roman"/>
          <w:sz w:val="24"/>
          <w:szCs w:val="24"/>
        </w:rPr>
        <w:t>;</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качественное улучшение технических характеристик многоквартирного дома в результате планируемого капитального ремонта (приоритет - повышению </w:t>
      </w:r>
      <w:proofErr w:type="spellStart"/>
      <w:r w:rsidRPr="0078389D">
        <w:rPr>
          <w:rFonts w:ascii="Times New Roman" w:hAnsi="Times New Roman" w:cs="Times New Roman"/>
          <w:sz w:val="24"/>
          <w:szCs w:val="24"/>
        </w:rPr>
        <w:t>энергоэффективности</w:t>
      </w:r>
      <w:proofErr w:type="spellEnd"/>
      <w:r w:rsidRPr="0078389D">
        <w:rPr>
          <w:rFonts w:ascii="Times New Roman" w:hAnsi="Times New Roman" w:cs="Times New Roman"/>
          <w:sz w:val="24"/>
          <w:szCs w:val="24"/>
        </w:rPr>
        <w:t>);</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б) организационные критерии: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степень готовности многоквартирного дома к капитальному ремонту (наличие проектно-сметной документации);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степень самоорганизации собственников помещений многоквартирного дома (наличие решений общих собраний о выборе совета многоквартирного дома, утверждении плана текущего ремонта);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 финансовые критерии: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доля финансирования из внебюджетных источников в общей стоимости капитального ремонта (доля прямых инвестиций частных собственников помещений в многоквартирном доме и заемных средств, привлекаемых собственниками);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финансовая дисциплина собственников помещений в многоквартирном доме (уровень суммарной задолженности по оплате за жилое помещение и коммунальные услуги).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Основанием для включения многоквартирных домов в указанный адресный перечень являются следующие документы, предоставляемые в орган местного самоуправления</w:t>
      </w:r>
      <w:proofErr w:type="gramStart"/>
      <w:r w:rsidRPr="0078389D">
        <w:rPr>
          <w:rFonts w:ascii="Times New Roman" w:hAnsi="Times New Roman" w:cs="Times New Roman"/>
          <w:sz w:val="24"/>
          <w:szCs w:val="24"/>
        </w:rPr>
        <w:t xml:space="preserve"> :</w:t>
      </w:r>
      <w:proofErr w:type="gramEnd"/>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1) протокол общего собрания собственников помещений в многоквартирном доме о выборе способа управления многоквартирным домом, об утверждении существенных условий договора управления многоквартирным домом, о выборе совета многоквартирного дома;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2) протокол общего собрания собственников помещений в многоквартирном доме о проведении капитального ремонта, составе работ и перечне объектов общего имущества, подлежащих капитальному ремонту, общей стоимости капитального ремонта, размере доли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капитального ремонта, порядке и сроках сбора средств на финансирование капитального ремонта, порядке расчетов за выполненные работы;</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3) уведомление об открытии отдельного банковского счета на каждый многоквартирный дом;</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Решение о выборе подрядной организации по капитальному ремонту:</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утверждается общим собранием членов ТСЖ, ЖСК, жилищных или иных специализированных потребительских кооперативов, если в соответствии с уставом это не является компетенцией правления;</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принимается управляющей организацией, выбранной собственниками помещений в многоквартирном доме.</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Выбор подрядной организации оформляется:</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lastRenderedPageBreak/>
        <w:t>протоколом общего собрания либо решением правления ТСЖ, ЖСК, жилищного или иного специализированного потребительского кооператива (в зависимости от компетенции, установленной уставом);</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приказом управляющей организации.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Порядок привлечения ТСЖ, ЖСК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утверждается нормативным правовым актом  правительства Ростовской области.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Порядок выплаты ТСЖ, ЖСК, жилищным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ТСЖ, ЖСК, жилищные или иные специализированные 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 который подлежит капитальному ремонту. На указанные банковские счета поступают средства из всех предусмотренных источников.</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Предельная стоимость проведения капитального ремонта многоквартирных домов в 2012-2015 годах в расчете на один квадратный метр общей площади помещений составит:</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 2012 году - 10316,8 рублей (дефлятор - 107,5);</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 2013 году - 10966,8 рублей (дефлятор - 106,3);</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 2014 году - 11591,9 рублей (дефлятор - 105,7);</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 2015 году - 11591,9 рублей.</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Капитальному ремонту подлежит общее имущество многоквартирного дома. </w:t>
      </w:r>
      <w:proofErr w:type="gramStart"/>
      <w:r w:rsidRPr="0078389D">
        <w:rPr>
          <w:rFonts w:ascii="Times New Roman" w:hAnsi="Times New Roman" w:cs="Times New Roman"/>
          <w:sz w:val="24"/>
          <w:szCs w:val="24"/>
        </w:rPr>
        <w:t xml:space="preserve">Состав общего имущества в многоквартирном доме, подлежащем капитальному ремонту, определяется общим собранием собственников многоквартирного дома в соответствии с </w:t>
      </w:r>
      <w:hyperlink r:id="rId10" w:history="1">
        <w:r w:rsidRPr="0078389D">
          <w:rPr>
            <w:rFonts w:ascii="Times New Roman" w:hAnsi="Times New Roman" w:cs="Times New Roman"/>
            <w:color w:val="0000FF"/>
            <w:sz w:val="24"/>
            <w:szCs w:val="24"/>
          </w:rPr>
          <w:t>Правилами</w:t>
        </w:r>
      </w:hyperlink>
      <w:r w:rsidRPr="0078389D">
        <w:rPr>
          <w:rFonts w:ascii="Times New Roman" w:hAnsi="Times New Roman" w:cs="Times New Roman"/>
          <w:sz w:val="24"/>
          <w:szCs w:val="24"/>
        </w:rPr>
        <w:t xml:space="preserve"> содержания общего имущества в многоквартирном доме, утвержденными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w:t>
      </w:r>
      <w:proofErr w:type="gramEnd"/>
      <w:r w:rsidRPr="0078389D">
        <w:rPr>
          <w:rFonts w:ascii="Times New Roman" w:hAnsi="Times New Roman" w:cs="Times New Roman"/>
          <w:sz w:val="24"/>
          <w:szCs w:val="24"/>
        </w:rPr>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Работы по капитальному ремонту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 целях обеспечения требований энергетической эффективности при проведении капитального ремонта многоквартирных домов в рамках Программы предусмотрено предоставление средств на проведение энергетических обследований многоквартирных домов, подлежащих капитальному ремонту.</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В отношении каждого из домов, подлежащих капитальному ремонту в рамках Программы, проводится два энергетических обследования.</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Первое энергетическое обследование проводится до разработки проектно-сметной документации на капитальный ремонт в целях определения необходимого состава работ по капитальному ремонту, второе - по завершении капитального ремонта с составлением энергетического паспорта и присвоением многоквартирному дому класса энергетической эффективности.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Порядок проведения энергетических обследований многоквартирных домов, подлежащих капитальному ремонту, утверждается нормативным правовым актом государственного заказчика Программы.</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Требования энергетической эффективности не применяются к многоквартирным домам, капитальный ремонт которых осуществляется в соответствии с проектной документацией, </w:t>
      </w:r>
      <w:r w:rsidRPr="0078389D">
        <w:rPr>
          <w:rFonts w:ascii="Times New Roman" w:hAnsi="Times New Roman" w:cs="Times New Roman"/>
          <w:sz w:val="24"/>
          <w:szCs w:val="24"/>
        </w:rPr>
        <w:lastRenderedPageBreak/>
        <w:t>утвержденной или направленной на государственную экспертизу до вступления в силу таких требований.</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Рекомендации по формированию состава работ по капитальному ремонту многоквартирных домов утверждаются нормативным правовым актом  правительства Ростовской области.</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Функция строительного </w:t>
      </w:r>
      <w:proofErr w:type="gramStart"/>
      <w:r w:rsidRPr="0078389D">
        <w:rPr>
          <w:rFonts w:ascii="Times New Roman" w:hAnsi="Times New Roman" w:cs="Times New Roman"/>
          <w:sz w:val="24"/>
          <w:szCs w:val="24"/>
        </w:rPr>
        <w:t>контроля за</w:t>
      </w:r>
      <w:proofErr w:type="gramEnd"/>
      <w:r w:rsidRPr="0078389D">
        <w:rPr>
          <w:rFonts w:ascii="Times New Roman" w:hAnsi="Times New Roman" w:cs="Times New Roman"/>
          <w:sz w:val="24"/>
          <w:szCs w:val="24"/>
        </w:rPr>
        <w:t xml:space="preserve"> проведением капитального ремонта многоквартирного дома выполняется заказчиком работ или иным юридическим (физическим) лицом, наделенным соответствующими правами управляющей организацией, ТСЖ, ЖСК, жилищным кооперативом или иным специализированным потребительским кооперативом, осуществляющим управление данным многоквартирным домом. В случаях, предусмотренных действующим законодательством, лицо, осуществляющее функции строительного контроля, должно иметь выданное </w:t>
      </w:r>
      <w:proofErr w:type="spellStart"/>
      <w:r w:rsidRPr="0078389D">
        <w:rPr>
          <w:rFonts w:ascii="Times New Roman" w:hAnsi="Times New Roman" w:cs="Times New Roman"/>
          <w:sz w:val="24"/>
          <w:szCs w:val="24"/>
        </w:rPr>
        <w:t>саморегулируемой</w:t>
      </w:r>
      <w:proofErr w:type="spellEnd"/>
      <w:r w:rsidRPr="0078389D">
        <w:rPr>
          <w:rFonts w:ascii="Times New Roman" w:hAnsi="Times New Roman" w:cs="Times New Roman"/>
          <w:sz w:val="24"/>
          <w:szCs w:val="24"/>
        </w:rPr>
        <w:t xml:space="preserve"> организацией свидетельство о допуске к таким работам.</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Затраты на проведение строительного контроля включаются в смету на проведение капитального ремонта многоквартирного дома.</w:t>
      </w:r>
    </w:p>
    <w:p w:rsidR="00A61ABA" w:rsidRPr="0078389D" w:rsidRDefault="00A61ABA" w:rsidP="00A61ABA">
      <w:pPr>
        <w:pStyle w:val="ConsPlusNormal"/>
        <w:ind w:firstLine="540"/>
        <w:jc w:val="both"/>
        <w:outlineLvl w:val="3"/>
        <w:rPr>
          <w:rFonts w:ascii="Times New Roman" w:hAnsi="Times New Roman" w:cs="Times New Roman"/>
          <w:sz w:val="24"/>
          <w:szCs w:val="24"/>
        </w:rPr>
      </w:pPr>
    </w:p>
    <w:p w:rsidR="00A61ABA" w:rsidRPr="0078389D" w:rsidRDefault="00A61ABA" w:rsidP="00A61ABA">
      <w:pPr>
        <w:pStyle w:val="ConsPlusNormal"/>
        <w:ind w:firstLine="0"/>
        <w:jc w:val="center"/>
        <w:outlineLvl w:val="3"/>
        <w:rPr>
          <w:rFonts w:ascii="Times New Roman" w:hAnsi="Times New Roman" w:cs="Times New Roman"/>
          <w:sz w:val="24"/>
          <w:szCs w:val="24"/>
        </w:rPr>
      </w:pPr>
      <w:r w:rsidRPr="0078389D">
        <w:rPr>
          <w:rFonts w:ascii="Times New Roman" w:hAnsi="Times New Roman" w:cs="Times New Roman"/>
          <w:sz w:val="24"/>
          <w:szCs w:val="24"/>
        </w:rPr>
        <w:t>4.1.2. Капитальный ремонт многоквартирных домов</w:t>
      </w:r>
    </w:p>
    <w:p w:rsidR="00A61ABA" w:rsidRPr="0078389D" w:rsidRDefault="00A61ABA" w:rsidP="00A61ABA">
      <w:pPr>
        <w:pStyle w:val="ConsPlusNormal"/>
        <w:ind w:firstLine="0"/>
        <w:jc w:val="center"/>
        <w:outlineLvl w:val="3"/>
        <w:rPr>
          <w:rFonts w:ascii="Times New Roman" w:hAnsi="Times New Roman" w:cs="Times New Roman"/>
          <w:sz w:val="24"/>
          <w:szCs w:val="24"/>
        </w:rPr>
      </w:pPr>
      <w:r w:rsidRPr="0078389D">
        <w:rPr>
          <w:rFonts w:ascii="Times New Roman" w:hAnsi="Times New Roman" w:cs="Times New Roman"/>
          <w:sz w:val="24"/>
          <w:szCs w:val="24"/>
        </w:rPr>
        <w:t>с привлечением средств финансовой поддержки Фонда</w:t>
      </w:r>
    </w:p>
    <w:p w:rsidR="00A61ABA" w:rsidRPr="0078389D" w:rsidRDefault="00A61ABA" w:rsidP="00A61ABA">
      <w:pPr>
        <w:pStyle w:val="ConsPlusNormal"/>
        <w:ind w:firstLine="0"/>
        <w:jc w:val="center"/>
        <w:outlineLvl w:val="3"/>
        <w:rPr>
          <w:rFonts w:ascii="Times New Roman" w:hAnsi="Times New Roman" w:cs="Times New Roman"/>
          <w:sz w:val="24"/>
          <w:szCs w:val="24"/>
        </w:rPr>
      </w:pPr>
      <w:r w:rsidRPr="0078389D">
        <w:rPr>
          <w:rFonts w:ascii="Times New Roman" w:hAnsi="Times New Roman" w:cs="Times New Roman"/>
          <w:sz w:val="24"/>
          <w:szCs w:val="24"/>
        </w:rPr>
        <w:t>содействия реформированию жилищно-коммунального хозяйства</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 xml:space="preserve">Предоставление </w:t>
      </w:r>
      <w:proofErr w:type="gramStart"/>
      <w:r w:rsidRPr="0078389D">
        <w:rPr>
          <w:rFonts w:ascii="Times New Roman" w:hAnsi="Times New Roman" w:cs="Times New Roman"/>
          <w:sz w:val="24"/>
          <w:szCs w:val="24"/>
        </w:rPr>
        <w:t>мер государственной поддержки проведения капитального ремонта многоквартирных домов</w:t>
      </w:r>
      <w:proofErr w:type="gramEnd"/>
      <w:r w:rsidRPr="0078389D">
        <w:rPr>
          <w:rFonts w:ascii="Times New Roman" w:hAnsi="Times New Roman" w:cs="Times New Roman"/>
          <w:sz w:val="24"/>
          <w:szCs w:val="24"/>
        </w:rPr>
        <w:t xml:space="preserve"> с привлечением средств финансовой поддержки Фонда реализуется в соответствии с Федеральным </w:t>
      </w:r>
      <w:hyperlink r:id="rId11" w:history="1">
        <w:r w:rsidRPr="0078389D">
          <w:rPr>
            <w:rFonts w:ascii="Times New Roman" w:hAnsi="Times New Roman" w:cs="Times New Roman"/>
            <w:color w:val="0000FF"/>
            <w:sz w:val="24"/>
            <w:szCs w:val="24"/>
          </w:rPr>
          <w:t>законом</w:t>
        </w:r>
      </w:hyperlink>
      <w:r w:rsidRPr="0078389D">
        <w:rPr>
          <w:rFonts w:ascii="Times New Roman" w:hAnsi="Times New Roman" w:cs="Times New Roman"/>
          <w:sz w:val="24"/>
          <w:szCs w:val="24"/>
        </w:rPr>
        <w:t xml:space="preserve"> от 21.07.2007 N 185-ФЗ "О Фонде содействия реформированию жилищно-коммунального хозяйства".</w:t>
      </w:r>
    </w:p>
    <w:p w:rsidR="00A61ABA" w:rsidRPr="0078389D" w:rsidRDefault="00A61ABA" w:rsidP="00A61ABA">
      <w:pPr>
        <w:pStyle w:val="ConsPlusNormal"/>
        <w:ind w:firstLine="540"/>
        <w:jc w:val="both"/>
        <w:outlineLvl w:val="3"/>
        <w:rPr>
          <w:rFonts w:ascii="Times New Roman" w:hAnsi="Times New Roman" w:cs="Times New Roman"/>
          <w:sz w:val="24"/>
          <w:szCs w:val="24"/>
        </w:rPr>
      </w:pPr>
      <w:proofErr w:type="gramStart"/>
      <w:r w:rsidRPr="0078389D">
        <w:rPr>
          <w:rFonts w:ascii="Times New Roman" w:hAnsi="Times New Roman" w:cs="Times New Roman"/>
          <w:sz w:val="24"/>
          <w:szCs w:val="24"/>
        </w:rPr>
        <w:t xml:space="preserve">В рамках данного направления за счет средств финансовой поддержки Фонда и обязательной доли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средств областного  бюджета планируется оказание финансовой помощи управляющим организациям, ТСЖ, ЖСК, жилищным или иным специализированным потребительским кооперативам, собственникам помещений в многоквартирных домах для приведения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жилых домов, обеспечения безопасности</w:t>
      </w:r>
      <w:proofErr w:type="gramEnd"/>
      <w:r w:rsidRPr="0078389D">
        <w:rPr>
          <w:rFonts w:ascii="Times New Roman" w:hAnsi="Times New Roman" w:cs="Times New Roman"/>
          <w:sz w:val="24"/>
          <w:szCs w:val="24"/>
        </w:rPr>
        <w:t xml:space="preserve"> проживания.</w:t>
      </w:r>
    </w:p>
    <w:p w:rsidR="00A61ABA" w:rsidRPr="0078389D" w:rsidRDefault="00A61ABA" w:rsidP="00A61ABA">
      <w:pPr>
        <w:pStyle w:val="ConsPlusNormal"/>
        <w:ind w:firstLine="540"/>
        <w:jc w:val="both"/>
        <w:outlineLvl w:val="3"/>
        <w:rPr>
          <w:rFonts w:ascii="Times New Roman" w:hAnsi="Times New Roman" w:cs="Times New Roman"/>
          <w:sz w:val="24"/>
          <w:szCs w:val="24"/>
        </w:rPr>
      </w:pPr>
      <w:r w:rsidRPr="0078389D">
        <w:rPr>
          <w:rFonts w:ascii="Times New Roman" w:hAnsi="Times New Roman" w:cs="Times New Roman"/>
          <w:sz w:val="24"/>
          <w:szCs w:val="24"/>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w:t>
      </w:r>
    </w:p>
    <w:p w:rsidR="00A61ABA" w:rsidRPr="0078389D" w:rsidRDefault="00A61ABA" w:rsidP="00A61ABA">
      <w:pPr>
        <w:pStyle w:val="ConsPlusNormal"/>
        <w:ind w:firstLine="540"/>
        <w:jc w:val="both"/>
        <w:outlineLvl w:val="3"/>
        <w:rPr>
          <w:rFonts w:ascii="Times New Roman" w:hAnsi="Times New Roman" w:cs="Times New Roman"/>
          <w:sz w:val="24"/>
          <w:szCs w:val="24"/>
        </w:rPr>
      </w:pPr>
    </w:p>
    <w:p w:rsidR="00A61ABA" w:rsidRPr="0078389D" w:rsidRDefault="00A61ABA" w:rsidP="00A61ABA">
      <w:pPr>
        <w:pStyle w:val="ConsPlusNormal"/>
        <w:ind w:firstLine="0"/>
        <w:jc w:val="center"/>
        <w:outlineLvl w:val="2"/>
        <w:rPr>
          <w:rFonts w:ascii="Times New Roman" w:hAnsi="Times New Roman" w:cs="Times New Roman"/>
          <w:sz w:val="24"/>
          <w:szCs w:val="24"/>
        </w:rPr>
      </w:pPr>
      <w:r w:rsidRPr="0078389D">
        <w:rPr>
          <w:rFonts w:ascii="Times New Roman" w:hAnsi="Times New Roman" w:cs="Times New Roman"/>
          <w:sz w:val="24"/>
          <w:szCs w:val="24"/>
        </w:rPr>
        <w:t>4.2. Замена и модернизация лифтов,</w:t>
      </w:r>
    </w:p>
    <w:p w:rsidR="00A61ABA" w:rsidRPr="0078389D" w:rsidRDefault="00A61ABA" w:rsidP="00A61ABA">
      <w:pPr>
        <w:pStyle w:val="ConsPlusNormal"/>
        <w:ind w:firstLine="0"/>
        <w:jc w:val="center"/>
        <w:outlineLvl w:val="2"/>
        <w:rPr>
          <w:rFonts w:ascii="Times New Roman" w:hAnsi="Times New Roman" w:cs="Times New Roman"/>
          <w:sz w:val="24"/>
          <w:szCs w:val="24"/>
        </w:rPr>
      </w:pPr>
      <w:proofErr w:type="gramStart"/>
      <w:r w:rsidRPr="0078389D">
        <w:rPr>
          <w:rFonts w:ascii="Times New Roman" w:hAnsi="Times New Roman" w:cs="Times New Roman"/>
          <w:sz w:val="24"/>
          <w:szCs w:val="24"/>
        </w:rPr>
        <w:t>отработавших</w:t>
      </w:r>
      <w:proofErr w:type="gramEnd"/>
      <w:r w:rsidRPr="0078389D">
        <w:rPr>
          <w:rFonts w:ascii="Times New Roman" w:hAnsi="Times New Roman" w:cs="Times New Roman"/>
          <w:sz w:val="24"/>
          <w:szCs w:val="24"/>
        </w:rPr>
        <w:t xml:space="preserve"> нормативный срок службы</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Замена и модернизация лифтов, отработавших нормативный срок службы, производится в целях:</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обеспечения безопасной, эффективной и бесперебойной эксплуатации лифтов в многоквартирных домах;</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внедрения ресурсосберегающих технологий;</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внедрения современных систем диспетчерского контроля работы лифтов.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Перечень объектов по замене и модернизации лифтов формируется на основе заявок органов местного самоуправления.</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Критерии оценки отбора объектов устанавливаются органами местного самоуправления и могут включать:</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1. Технические критерии: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1.1. Продолжительность эксплуатации лифтов (срок службы после ввода в эксплуатацию).</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1.2. Техническое состояние лифтов.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2. Организационные критерии: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2.1. Доля голосов, поданных собственниками за решение о проведении работ по замене (модернизации) лифтов и долевом финансировании, от общего количества голосов собственников помещений в многоквартирном доме.</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lastRenderedPageBreak/>
        <w:t>2.2. Наличие проектно-сметной документации.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2.3. Наличие заключения экспертизы проектно-сметной документации.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3. Финансовые критерии: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3.1. Размер доли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расходов на замену (модернизацию) лифтов.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3.2. Привлечение кредитных средств.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Анализ технического состояния лифтов осуществляется специализированной организацией, обеспечивающей его техническое обслуживание. При достижении предельных нормативных сроков работы оборудования, а также в случаях увеличения количества сбоев в работе лифтов указанная организация вносит предложение организации, управляющей многоквартирным домом, о его замене и, в случае необходимости, модернизации.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Организация, управляющая многоквартирным домом, организует проведение органом по сертификации оценки соответствия лифта, отработавшего нормативный срок службы, с выдачей заключения.</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По результатам оценки соответствия лифта организация, управляющая многоквартирным домом, доводит информацию о необходимости замены и модернизации лифтов до сведения собственников помещений и оказывает им содействие в проведении общего собрания по вопросу замены и модернизации лифтов.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Общее собрание собственников решает вопрос о разработке проектно-сметной документации, прохождении ее экспертизы и определении источника финансирования указанных работ.</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По завершении разработки проектно-сметной документации проводится общее собрание собственников по вопросам замены и модернизации лифтов, утверждении проектно-сметной документации, определении доли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собственниками помещений (ТСЖ, ЖСК либо жилищным кооперативом или иным специализированным потребительским кооперативом) замены и модернизации лифтов, порядка и срока внесения оплаты.</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Доля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собственниками мероприятий по замене и модернизации лифтов должна составлять не менее 30 процентов от сметной стоимости указанных работ.</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Для включения в заявку органа местного самоуправления организация, управляющая многоквартирным домом, представляет следующие документы:</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заключение о необходимости замены и модернизации лифтов, выданное по результатам оценки соответствия лифтов;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решение общего собрания собственников по вопросам замены и модернизации лифтов, утверждении проектно-сметной документации, определении доли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собственниками помещений замены и модернизации лифтов, порядка и срока внесения оплаты;</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проектно-сметную документацию, прошедшую экспертизу.</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Орган местного самоуправления в пределах предусмотренного финансирования </w:t>
      </w:r>
      <w:proofErr w:type="spellStart"/>
      <w:r w:rsidRPr="0078389D">
        <w:rPr>
          <w:rFonts w:ascii="Times New Roman" w:hAnsi="Times New Roman" w:cs="Times New Roman"/>
          <w:sz w:val="24"/>
          <w:szCs w:val="24"/>
        </w:rPr>
        <w:t>формирет</w:t>
      </w:r>
      <w:proofErr w:type="spellEnd"/>
      <w:r w:rsidRPr="0078389D">
        <w:rPr>
          <w:rFonts w:ascii="Times New Roman" w:hAnsi="Times New Roman" w:cs="Times New Roman"/>
          <w:sz w:val="24"/>
          <w:szCs w:val="24"/>
        </w:rPr>
        <w:t xml:space="preserve"> заявку для последующей подачи в министерство ЖКХ РО с приложением следующих документов: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реестра лифтов, подлежащих замене и модернизации (с копиями заключений о необходимости замены и модернизации лифтов, выданных по результатам оценки соответствия лифтов);</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 xml:space="preserve">копии решений общих собраний собственников по вопросам замены и модернизации лифтов, утверждении проектно-сметной документации, определении доли </w:t>
      </w:r>
      <w:proofErr w:type="spellStart"/>
      <w:r w:rsidRPr="0078389D">
        <w:rPr>
          <w:rFonts w:ascii="Times New Roman" w:hAnsi="Times New Roman" w:cs="Times New Roman"/>
          <w:sz w:val="24"/>
          <w:szCs w:val="24"/>
        </w:rPr>
        <w:t>софинансирования</w:t>
      </w:r>
      <w:proofErr w:type="spellEnd"/>
      <w:r w:rsidRPr="0078389D">
        <w:rPr>
          <w:rFonts w:ascii="Times New Roman" w:hAnsi="Times New Roman" w:cs="Times New Roman"/>
          <w:sz w:val="24"/>
          <w:szCs w:val="24"/>
        </w:rPr>
        <w:t xml:space="preserve"> собственниками помещений замены и модернизации лифтов, порядка и срока внесения оплаты;</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копии проектно-сметной документации, прошедшей экспертизу.</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В работы, финансируемые в рамках настоящей Программы, включаются:</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работы по замене лифтов, отработавших нормативный срок службы;</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работы по оснащению лифтов комплексами диспетчерского контроля, монтажу диспетчерского оборудования и подключению к центральному диспетчерскому пульту;</w:t>
      </w:r>
    </w:p>
    <w:p w:rsidR="00A61ABA" w:rsidRPr="0078389D" w:rsidRDefault="00A61ABA" w:rsidP="00A61AB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 xml:space="preserve">работы по модернизации лифтов, обеспечивающие повышение энергетической эффективности устанавливаемого оборудования, а также доступность для инвалидов и других </w:t>
      </w:r>
      <w:proofErr w:type="spellStart"/>
      <w:r w:rsidRPr="0078389D">
        <w:rPr>
          <w:rFonts w:ascii="Times New Roman" w:hAnsi="Times New Roman" w:cs="Times New Roman"/>
          <w:sz w:val="24"/>
          <w:szCs w:val="24"/>
        </w:rPr>
        <w:t>маломобильных</w:t>
      </w:r>
      <w:proofErr w:type="spellEnd"/>
      <w:r w:rsidRPr="0078389D">
        <w:rPr>
          <w:rFonts w:ascii="Times New Roman" w:hAnsi="Times New Roman" w:cs="Times New Roman"/>
          <w:sz w:val="24"/>
          <w:szCs w:val="24"/>
        </w:rPr>
        <w:t xml:space="preserve"> групп граждан (при наличии технической возможности, предусмотренной проектным решением).</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lastRenderedPageBreak/>
        <w:t>Привлечение подрядной организации для выполнения работ по замене и модернизации лифтов осуществляется в порядке, установленном нормативно-правовым актом государственного заказчика Программы для привлечения подрядной организации для выполнения работ по капитальному ремонту многоквартирного дома.</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Субсидии ЖСК, жилищным или иным специализированным потребительским кооперативам на замену и модернизацию лифтов, отработавших нормативный срок службы, приводится в приложении N 4 к Программе.</w:t>
      </w:r>
    </w:p>
    <w:p w:rsidR="00A61ABA" w:rsidRPr="0078389D" w:rsidRDefault="00A61ABA" w:rsidP="00A61ABA">
      <w:pPr>
        <w:pStyle w:val="ConsPlusNormal"/>
        <w:ind w:firstLine="0"/>
        <w:jc w:val="center"/>
        <w:outlineLvl w:val="2"/>
        <w:rPr>
          <w:rFonts w:ascii="Times New Roman" w:hAnsi="Times New Roman" w:cs="Times New Roman"/>
          <w:sz w:val="24"/>
          <w:szCs w:val="24"/>
        </w:rPr>
      </w:pPr>
    </w:p>
    <w:p w:rsidR="00A61ABA" w:rsidRPr="0078389D" w:rsidRDefault="00A61ABA" w:rsidP="00A61ABA">
      <w:pPr>
        <w:pStyle w:val="ConsPlusNormal"/>
        <w:ind w:firstLine="0"/>
        <w:jc w:val="center"/>
        <w:outlineLvl w:val="2"/>
        <w:rPr>
          <w:rFonts w:ascii="Times New Roman" w:hAnsi="Times New Roman" w:cs="Times New Roman"/>
          <w:sz w:val="24"/>
          <w:szCs w:val="24"/>
        </w:rPr>
      </w:pPr>
      <w:r w:rsidRPr="0078389D">
        <w:rPr>
          <w:rFonts w:ascii="Times New Roman" w:hAnsi="Times New Roman" w:cs="Times New Roman"/>
          <w:sz w:val="24"/>
          <w:szCs w:val="24"/>
        </w:rPr>
        <w:t>4.3. Создание условий для управления</w:t>
      </w:r>
    </w:p>
    <w:p w:rsidR="00A61ABA" w:rsidRPr="0078389D" w:rsidRDefault="00A61ABA" w:rsidP="00A61ABA">
      <w:pPr>
        <w:pStyle w:val="ConsPlusNormal"/>
        <w:ind w:firstLine="0"/>
        <w:jc w:val="center"/>
        <w:outlineLvl w:val="2"/>
        <w:rPr>
          <w:rFonts w:ascii="Times New Roman" w:hAnsi="Times New Roman" w:cs="Times New Roman"/>
          <w:sz w:val="24"/>
          <w:szCs w:val="24"/>
        </w:rPr>
      </w:pPr>
      <w:r w:rsidRPr="0078389D">
        <w:rPr>
          <w:rFonts w:ascii="Times New Roman" w:hAnsi="Times New Roman" w:cs="Times New Roman"/>
          <w:sz w:val="24"/>
          <w:szCs w:val="24"/>
        </w:rPr>
        <w:t>многоквартирными домами</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В рамках реализации данного направления на территории Ростовской области предусмотрены следующие мероприятия:</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1) информирование населения по вопросам управления многоквартирными домами и </w:t>
      </w:r>
      <w:proofErr w:type="spellStart"/>
      <w:r w:rsidRPr="0078389D">
        <w:rPr>
          <w:rFonts w:ascii="Times New Roman" w:hAnsi="Times New Roman" w:cs="Times New Roman"/>
          <w:sz w:val="24"/>
          <w:szCs w:val="24"/>
        </w:rPr>
        <w:t>энергоэффективности</w:t>
      </w:r>
      <w:proofErr w:type="spellEnd"/>
      <w:r w:rsidRPr="0078389D">
        <w:rPr>
          <w:rFonts w:ascii="Times New Roman" w:hAnsi="Times New Roman" w:cs="Times New Roman"/>
          <w:sz w:val="24"/>
          <w:szCs w:val="24"/>
        </w:rPr>
        <w:t xml:space="preserve"> в жилищной сфере, в том числе:</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освещение в средствах массовой информации (далее - СМИ) хода реформы ЖКХ и </w:t>
      </w:r>
      <w:proofErr w:type="spellStart"/>
      <w:r w:rsidRPr="0078389D">
        <w:rPr>
          <w:rFonts w:ascii="Times New Roman" w:hAnsi="Times New Roman" w:cs="Times New Roman"/>
          <w:sz w:val="24"/>
          <w:szCs w:val="24"/>
        </w:rPr>
        <w:t>энергоэффективности</w:t>
      </w:r>
      <w:proofErr w:type="spellEnd"/>
      <w:r w:rsidRPr="0078389D">
        <w:rPr>
          <w:rFonts w:ascii="Times New Roman" w:hAnsi="Times New Roman" w:cs="Times New Roman"/>
          <w:sz w:val="24"/>
          <w:szCs w:val="24"/>
        </w:rPr>
        <w:t xml:space="preserve"> в многоквартирных домах, вопросов выбора способов управления многоквартирными домами, деятельности управляющих организаций, ТСЖ либо жилищных кооперативов или иных специализированных потребительских кооперативов, организаций по обслуживанию жилищного фонда;</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организация и проведение научно-практических конференций, семинаров, форумов, "круглых столов" с участием управляющих организаций, ТСЖ либо жилищных кооперативов или иных специализированных потребительских кооперативов, организаций по обслуживанию жилищного фонда и </w:t>
      </w:r>
      <w:proofErr w:type="spellStart"/>
      <w:r w:rsidRPr="0078389D">
        <w:rPr>
          <w:rFonts w:ascii="Times New Roman" w:hAnsi="Times New Roman" w:cs="Times New Roman"/>
          <w:sz w:val="24"/>
          <w:szCs w:val="24"/>
        </w:rPr>
        <w:t>ресурсоснабжающих</w:t>
      </w:r>
      <w:proofErr w:type="spellEnd"/>
      <w:r w:rsidRPr="0078389D">
        <w:rPr>
          <w:rFonts w:ascii="Times New Roman" w:hAnsi="Times New Roman" w:cs="Times New Roman"/>
          <w:sz w:val="24"/>
          <w:szCs w:val="24"/>
        </w:rPr>
        <w:t xml:space="preserve"> организаций;</w:t>
      </w:r>
    </w:p>
    <w:p w:rsidR="00A61ABA" w:rsidRPr="0078389D" w:rsidRDefault="00A61ABA" w:rsidP="00A61ABA">
      <w:pPr>
        <w:pStyle w:val="ConsPlusNormal"/>
        <w:ind w:firstLine="540"/>
        <w:jc w:val="both"/>
        <w:outlineLvl w:val="2"/>
        <w:rPr>
          <w:rFonts w:ascii="Times New Roman" w:hAnsi="Times New Roman" w:cs="Times New Roman"/>
          <w:sz w:val="24"/>
          <w:szCs w:val="24"/>
        </w:rPr>
      </w:pPr>
      <w:r w:rsidRPr="0078389D">
        <w:rPr>
          <w:rFonts w:ascii="Times New Roman" w:hAnsi="Times New Roman" w:cs="Times New Roman"/>
          <w:sz w:val="24"/>
          <w:szCs w:val="24"/>
        </w:rPr>
        <w:t xml:space="preserve">4) поощрение победителей по итогам муниципальных конкурсов в сфере управления многоквартирными домами. </w:t>
      </w:r>
    </w:p>
    <w:p w:rsidR="00A61ABA" w:rsidRPr="0078389D" w:rsidRDefault="00A61ABA" w:rsidP="00A61ABA">
      <w:pPr>
        <w:pStyle w:val="ConsPlusNormal"/>
        <w:ind w:firstLine="540"/>
        <w:jc w:val="both"/>
        <w:outlineLvl w:val="2"/>
        <w:rPr>
          <w:rFonts w:ascii="Times New Roman" w:hAnsi="Times New Roman" w:cs="Times New Roman"/>
          <w:sz w:val="24"/>
          <w:szCs w:val="24"/>
        </w:rPr>
      </w:pPr>
      <w:proofErr w:type="gramStart"/>
      <w:r w:rsidRPr="0078389D">
        <w:rPr>
          <w:rFonts w:ascii="Times New Roman" w:hAnsi="Times New Roman" w:cs="Times New Roman"/>
          <w:sz w:val="24"/>
          <w:szCs w:val="24"/>
        </w:rPr>
        <w:t>Контроль за</w:t>
      </w:r>
      <w:proofErr w:type="gramEnd"/>
      <w:r w:rsidRPr="0078389D">
        <w:rPr>
          <w:rFonts w:ascii="Times New Roman" w:hAnsi="Times New Roman" w:cs="Times New Roman"/>
          <w:sz w:val="24"/>
          <w:szCs w:val="24"/>
        </w:rPr>
        <w:t xml:space="preserve"> реализацией Программы осуществляют Администрация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городского поселения, Администрация Ростовской области, министерство экономического развития Ростовской области, Контрольно-счетная палата Ростовской области в соответствии с их полномочиями, установленными действующим законодательством.</w:t>
      </w:r>
    </w:p>
    <w:p w:rsidR="00A61ABA" w:rsidRPr="0078389D" w:rsidRDefault="00A61ABA" w:rsidP="00A61ABA">
      <w:pPr>
        <w:pStyle w:val="ConsPlusNormal"/>
        <w:ind w:firstLine="0"/>
        <w:jc w:val="center"/>
        <w:outlineLvl w:val="1"/>
        <w:rPr>
          <w:rFonts w:ascii="Times New Roman" w:hAnsi="Times New Roman" w:cs="Times New Roman"/>
          <w:sz w:val="24"/>
          <w:szCs w:val="24"/>
        </w:rPr>
      </w:pPr>
    </w:p>
    <w:p w:rsidR="00A61ABA" w:rsidRPr="0078389D"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 xml:space="preserve">Раздел 5. ОЦЕНКА ЭФФЕКТИВНОСТИ </w:t>
      </w:r>
      <w:proofErr w:type="gramStart"/>
      <w:r w:rsidRPr="0078389D">
        <w:rPr>
          <w:rFonts w:ascii="Times New Roman" w:hAnsi="Times New Roman" w:cs="Times New Roman"/>
          <w:sz w:val="24"/>
          <w:szCs w:val="24"/>
        </w:rPr>
        <w:t>СОЦИАЛЬНО-ЭКОНОМИЧЕСКИХ</w:t>
      </w:r>
      <w:proofErr w:type="gramEnd"/>
    </w:p>
    <w:p w:rsidR="00A61ABA" w:rsidRPr="0078389D" w:rsidRDefault="00A61ABA" w:rsidP="00A61ABA">
      <w:pPr>
        <w:pStyle w:val="ConsPlusNormal"/>
        <w:ind w:firstLine="0"/>
        <w:jc w:val="center"/>
        <w:outlineLvl w:val="1"/>
        <w:rPr>
          <w:rFonts w:ascii="Times New Roman" w:hAnsi="Times New Roman" w:cs="Times New Roman"/>
          <w:sz w:val="24"/>
          <w:szCs w:val="24"/>
        </w:rPr>
      </w:pPr>
      <w:r w:rsidRPr="0078389D">
        <w:rPr>
          <w:rFonts w:ascii="Times New Roman" w:hAnsi="Times New Roman" w:cs="Times New Roman"/>
          <w:sz w:val="24"/>
          <w:szCs w:val="24"/>
        </w:rPr>
        <w:t>И ЭКОЛОГИЧЕСКИХ ПОСЛЕДСТВИЙ РЕАЛИЗАЦИИ ПРОГРАММЫ</w:t>
      </w:r>
    </w:p>
    <w:p w:rsidR="00A61ABA" w:rsidRPr="0078389D" w:rsidRDefault="00A61ABA" w:rsidP="00A61ABA">
      <w:pPr>
        <w:pStyle w:val="ConsPlusNormal"/>
        <w:ind w:firstLine="540"/>
        <w:jc w:val="both"/>
        <w:outlineLvl w:val="1"/>
        <w:rPr>
          <w:rFonts w:ascii="Times New Roman" w:hAnsi="Times New Roman" w:cs="Times New Roman"/>
          <w:sz w:val="24"/>
          <w:szCs w:val="24"/>
        </w:rPr>
      </w:pP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Оценка эффективности социально-экономических и экологических последствий от реализации Программы невозможна без достоверной информации о жилищном хозяйстве.</w:t>
      </w: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Предполагается реализация следующих мероприятий по осуществлению информационно-аналитического сопровождения Программы:</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сбор, систематизация и анализ отчетной, статистической, справочной, прогнозной и оценочной информации, получаемой из различных источников, для выполнения работ по оценке эффективности и результативности хода выполнения программных мероприятий;</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нормативно-методическое и экспертно-консультативное обеспечение оценки результативности реализации Программы на основе информации, полученной из различных источников;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проведение мониторинга реализации программных мероприятий для получения информации о степени достижения целевых показателей и индикаторов;</w:t>
      </w:r>
    </w:p>
    <w:p w:rsidR="00A61ABA" w:rsidRPr="0078389D" w:rsidRDefault="00A61ABA" w:rsidP="00A61AB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размещение информации о результатах реализации Программы в СМИ.</w:t>
      </w:r>
    </w:p>
    <w:p w:rsidR="00A61ABA" w:rsidRPr="0078389D" w:rsidRDefault="00A61ABA" w:rsidP="00A61ABA">
      <w:pPr>
        <w:pStyle w:val="ConsPlusNormal"/>
        <w:ind w:firstLine="540"/>
        <w:jc w:val="both"/>
        <w:outlineLvl w:val="1"/>
        <w:rPr>
          <w:rFonts w:ascii="Times New Roman" w:hAnsi="Times New Roman" w:cs="Times New Roman"/>
          <w:sz w:val="24"/>
          <w:szCs w:val="24"/>
        </w:rPr>
      </w:pPr>
    </w:p>
    <w:p w:rsidR="00A61ABA" w:rsidRPr="0078389D" w:rsidRDefault="00A61ABA" w:rsidP="00A61ABA">
      <w:pPr>
        <w:pStyle w:val="ConsPlusNormal"/>
        <w:ind w:firstLine="0"/>
        <w:jc w:val="right"/>
        <w:outlineLvl w:val="1"/>
        <w:rPr>
          <w:rFonts w:ascii="Times New Roman" w:hAnsi="Times New Roman" w:cs="Times New Roman"/>
          <w:sz w:val="24"/>
          <w:szCs w:val="24"/>
        </w:rPr>
      </w:pPr>
    </w:p>
    <w:p w:rsidR="0051012A" w:rsidRDefault="0051012A" w:rsidP="00A61ABA">
      <w:pPr>
        <w:pStyle w:val="ConsPlusNormal"/>
        <w:ind w:firstLine="0"/>
        <w:jc w:val="right"/>
        <w:outlineLvl w:val="1"/>
        <w:rPr>
          <w:rFonts w:ascii="Times New Roman" w:hAnsi="Times New Roman" w:cs="Times New Roman"/>
          <w:sz w:val="24"/>
          <w:szCs w:val="24"/>
        </w:rPr>
      </w:pPr>
    </w:p>
    <w:p w:rsidR="0051012A" w:rsidRDefault="0051012A" w:rsidP="00A61ABA">
      <w:pPr>
        <w:pStyle w:val="ConsPlusNormal"/>
        <w:ind w:firstLine="0"/>
        <w:jc w:val="right"/>
        <w:outlineLvl w:val="1"/>
        <w:rPr>
          <w:rFonts w:ascii="Times New Roman" w:hAnsi="Times New Roman" w:cs="Times New Roman"/>
          <w:sz w:val="24"/>
          <w:szCs w:val="24"/>
        </w:rPr>
      </w:pPr>
    </w:p>
    <w:p w:rsidR="0051012A" w:rsidRDefault="0051012A" w:rsidP="00A61ABA">
      <w:pPr>
        <w:pStyle w:val="ConsPlusNormal"/>
        <w:ind w:firstLine="0"/>
        <w:jc w:val="right"/>
        <w:outlineLvl w:val="1"/>
        <w:rPr>
          <w:rFonts w:ascii="Times New Roman" w:hAnsi="Times New Roman" w:cs="Times New Roman"/>
          <w:sz w:val="24"/>
          <w:szCs w:val="24"/>
        </w:rPr>
      </w:pPr>
    </w:p>
    <w:p w:rsidR="0051012A" w:rsidRDefault="0051012A" w:rsidP="00A61ABA">
      <w:pPr>
        <w:pStyle w:val="ConsPlusNormal"/>
        <w:ind w:firstLine="0"/>
        <w:jc w:val="right"/>
        <w:outlineLvl w:val="1"/>
        <w:rPr>
          <w:rFonts w:ascii="Times New Roman" w:hAnsi="Times New Roman" w:cs="Times New Roman"/>
          <w:sz w:val="24"/>
          <w:szCs w:val="24"/>
        </w:rPr>
      </w:pPr>
    </w:p>
    <w:p w:rsidR="0051012A" w:rsidRDefault="0051012A" w:rsidP="00A61ABA">
      <w:pPr>
        <w:pStyle w:val="ConsPlusNormal"/>
        <w:ind w:firstLine="0"/>
        <w:jc w:val="right"/>
        <w:outlineLvl w:val="1"/>
        <w:rPr>
          <w:rFonts w:ascii="Times New Roman" w:hAnsi="Times New Roman" w:cs="Times New Roman"/>
          <w:sz w:val="24"/>
          <w:szCs w:val="24"/>
        </w:rPr>
      </w:pPr>
    </w:p>
    <w:p w:rsidR="0051012A" w:rsidRDefault="0051012A" w:rsidP="00A61ABA">
      <w:pPr>
        <w:pStyle w:val="ConsPlusNormal"/>
        <w:ind w:firstLine="0"/>
        <w:jc w:val="right"/>
        <w:outlineLvl w:val="1"/>
        <w:rPr>
          <w:rFonts w:ascii="Times New Roman" w:hAnsi="Times New Roman" w:cs="Times New Roman"/>
          <w:sz w:val="24"/>
          <w:szCs w:val="24"/>
        </w:rPr>
      </w:pPr>
    </w:p>
    <w:p w:rsidR="00A61ABA" w:rsidRPr="0078389D" w:rsidRDefault="00A61ABA" w:rsidP="00A61ABA">
      <w:pPr>
        <w:pStyle w:val="ConsPlusNormal"/>
        <w:ind w:firstLine="0"/>
        <w:jc w:val="right"/>
        <w:outlineLvl w:val="1"/>
        <w:rPr>
          <w:rFonts w:ascii="Times New Roman" w:hAnsi="Times New Roman" w:cs="Times New Roman"/>
          <w:sz w:val="24"/>
          <w:szCs w:val="24"/>
        </w:rPr>
      </w:pPr>
      <w:r w:rsidRPr="0078389D">
        <w:rPr>
          <w:rFonts w:ascii="Times New Roman" w:hAnsi="Times New Roman" w:cs="Times New Roman"/>
          <w:sz w:val="24"/>
          <w:szCs w:val="24"/>
        </w:rPr>
        <w:lastRenderedPageBreak/>
        <w:t>Приложение N 1</w:t>
      </w:r>
    </w:p>
    <w:p w:rsidR="00A61ABA" w:rsidRPr="0078389D" w:rsidRDefault="00A61ABA" w:rsidP="00A61ABA">
      <w:pPr>
        <w:pStyle w:val="ConsPlusNormal"/>
        <w:ind w:firstLine="0"/>
        <w:jc w:val="right"/>
        <w:outlineLvl w:val="1"/>
        <w:rPr>
          <w:rFonts w:ascii="Times New Roman" w:hAnsi="Times New Roman" w:cs="Times New Roman"/>
          <w:sz w:val="24"/>
          <w:szCs w:val="24"/>
        </w:rPr>
      </w:pPr>
      <w:r w:rsidRPr="0078389D">
        <w:rPr>
          <w:rFonts w:ascii="Times New Roman" w:hAnsi="Times New Roman" w:cs="Times New Roman"/>
          <w:sz w:val="24"/>
          <w:szCs w:val="24"/>
        </w:rPr>
        <w:t>к муниципальной долгосрочной</w:t>
      </w:r>
    </w:p>
    <w:p w:rsidR="00A61ABA" w:rsidRDefault="00A61ABA" w:rsidP="00A61ABA">
      <w:pPr>
        <w:pStyle w:val="ConsPlusNormal"/>
        <w:ind w:firstLine="0"/>
        <w:jc w:val="right"/>
        <w:outlineLvl w:val="1"/>
        <w:rPr>
          <w:rFonts w:ascii="Times New Roman" w:hAnsi="Times New Roman" w:cs="Times New Roman"/>
          <w:sz w:val="24"/>
          <w:szCs w:val="24"/>
        </w:rPr>
      </w:pPr>
      <w:r w:rsidRPr="0078389D">
        <w:rPr>
          <w:rFonts w:ascii="Times New Roman" w:hAnsi="Times New Roman" w:cs="Times New Roman"/>
          <w:sz w:val="24"/>
          <w:szCs w:val="24"/>
        </w:rPr>
        <w:t>целевой программе "Развитие</w:t>
      </w:r>
      <w:r>
        <w:rPr>
          <w:rFonts w:ascii="Times New Roman" w:hAnsi="Times New Roman" w:cs="Times New Roman"/>
          <w:sz w:val="24"/>
          <w:szCs w:val="24"/>
        </w:rPr>
        <w:t xml:space="preserve">  </w:t>
      </w:r>
      <w:r w:rsidRPr="0078389D">
        <w:rPr>
          <w:rFonts w:ascii="Times New Roman" w:hAnsi="Times New Roman" w:cs="Times New Roman"/>
          <w:sz w:val="24"/>
          <w:szCs w:val="24"/>
        </w:rPr>
        <w:t>жилищного хозяйства</w:t>
      </w:r>
    </w:p>
    <w:p w:rsidR="00A61ABA" w:rsidRDefault="00A61ABA" w:rsidP="00A61ABA">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8389D">
        <w:rPr>
          <w:rFonts w:ascii="Times New Roman" w:hAnsi="Times New Roman" w:cs="Times New Roman"/>
          <w:sz w:val="24"/>
          <w:szCs w:val="24"/>
        </w:rPr>
        <w:t>в</w:t>
      </w:r>
      <w:proofErr w:type="gramEnd"/>
      <w:r w:rsidRPr="0078389D">
        <w:rPr>
          <w:rFonts w:ascii="Times New Roman" w:hAnsi="Times New Roman" w:cs="Times New Roman"/>
          <w:sz w:val="24"/>
          <w:szCs w:val="24"/>
        </w:rPr>
        <w:t xml:space="preserve"> </w:t>
      </w:r>
      <w:proofErr w:type="gramStart"/>
      <w:r w:rsidRPr="0078389D">
        <w:rPr>
          <w:rFonts w:ascii="Times New Roman" w:hAnsi="Times New Roman" w:cs="Times New Roman"/>
          <w:sz w:val="24"/>
          <w:szCs w:val="24"/>
        </w:rPr>
        <w:t>Сальском</w:t>
      </w:r>
      <w:proofErr w:type="gramEnd"/>
      <w:r w:rsidRPr="0078389D">
        <w:rPr>
          <w:rFonts w:ascii="Times New Roman" w:hAnsi="Times New Roman" w:cs="Times New Roman"/>
          <w:sz w:val="24"/>
          <w:szCs w:val="24"/>
        </w:rPr>
        <w:t xml:space="preserve"> городском поселении</w:t>
      </w:r>
      <w:r>
        <w:rPr>
          <w:rFonts w:ascii="Times New Roman" w:hAnsi="Times New Roman" w:cs="Times New Roman"/>
          <w:sz w:val="24"/>
          <w:szCs w:val="24"/>
        </w:rPr>
        <w:t xml:space="preserve"> </w:t>
      </w:r>
      <w:r w:rsidRPr="0078389D">
        <w:rPr>
          <w:rFonts w:ascii="Times New Roman" w:hAnsi="Times New Roman" w:cs="Times New Roman"/>
          <w:sz w:val="24"/>
          <w:szCs w:val="24"/>
        </w:rPr>
        <w:t>на 2012-2015 годы"</w:t>
      </w:r>
    </w:p>
    <w:p w:rsidR="00A61ABA" w:rsidRPr="00C24D9E" w:rsidRDefault="00A61ABA" w:rsidP="00A61ABA">
      <w:pPr>
        <w:pStyle w:val="ConsPlusNormal"/>
        <w:ind w:firstLine="0"/>
        <w:jc w:val="right"/>
        <w:outlineLvl w:val="1"/>
        <w:rPr>
          <w:rFonts w:ascii="Times New Roman" w:hAnsi="Times New Roman" w:cs="Times New Roman"/>
          <w:sz w:val="24"/>
          <w:szCs w:val="24"/>
          <w:u w:val="single"/>
        </w:rPr>
      </w:pPr>
      <w:r w:rsidRPr="00C24D9E">
        <w:rPr>
          <w:rFonts w:ascii="Times New Roman" w:hAnsi="Times New Roman" w:cs="Times New Roman"/>
          <w:sz w:val="24"/>
          <w:szCs w:val="24"/>
          <w:u w:val="single"/>
        </w:rPr>
        <w:t>от 29.12.2012 № 1392</w:t>
      </w:r>
    </w:p>
    <w:p w:rsidR="00A61ABA" w:rsidRPr="0078389D" w:rsidRDefault="00A61ABA" w:rsidP="00A61ABA">
      <w:pPr>
        <w:pStyle w:val="ConsPlusNormal"/>
        <w:ind w:firstLine="540"/>
        <w:jc w:val="both"/>
        <w:outlineLvl w:val="1"/>
        <w:rPr>
          <w:rFonts w:ascii="Times New Roman" w:hAnsi="Times New Roman" w:cs="Times New Roman"/>
          <w:sz w:val="24"/>
          <w:szCs w:val="24"/>
        </w:rPr>
      </w:pPr>
    </w:p>
    <w:p w:rsidR="00A61ABA" w:rsidRDefault="00A61ABA" w:rsidP="00A61ABA">
      <w:pPr>
        <w:pStyle w:val="ConsPlusTitle"/>
        <w:jc w:val="center"/>
        <w:outlineLvl w:val="1"/>
        <w:rPr>
          <w:rFonts w:ascii="Times New Roman" w:hAnsi="Times New Roman" w:cs="Times New Roman"/>
          <w:b w:val="0"/>
          <w:sz w:val="24"/>
          <w:szCs w:val="24"/>
        </w:rPr>
      </w:pPr>
    </w:p>
    <w:p w:rsidR="00A61ABA" w:rsidRPr="0078389D" w:rsidRDefault="00A61ABA" w:rsidP="00A61ABA">
      <w:pPr>
        <w:pStyle w:val="ConsPlusTitle"/>
        <w:jc w:val="center"/>
        <w:outlineLvl w:val="1"/>
        <w:rPr>
          <w:rFonts w:ascii="Times New Roman" w:hAnsi="Times New Roman" w:cs="Times New Roman"/>
          <w:b w:val="0"/>
          <w:sz w:val="24"/>
          <w:szCs w:val="24"/>
        </w:rPr>
      </w:pPr>
      <w:r w:rsidRPr="0078389D">
        <w:rPr>
          <w:rFonts w:ascii="Times New Roman" w:hAnsi="Times New Roman" w:cs="Times New Roman"/>
          <w:b w:val="0"/>
          <w:sz w:val="24"/>
          <w:szCs w:val="24"/>
        </w:rPr>
        <w:t>ПРОГНОЗИРУЕМЫЕ ЗНАЧЕНИЯ ПОКАЗАТЕЛЕЙ</w:t>
      </w:r>
    </w:p>
    <w:p w:rsidR="00A61ABA" w:rsidRPr="0078389D" w:rsidRDefault="00A61ABA" w:rsidP="00A61ABA">
      <w:pPr>
        <w:pStyle w:val="ConsPlusTitle"/>
        <w:jc w:val="center"/>
        <w:outlineLvl w:val="1"/>
        <w:rPr>
          <w:rFonts w:ascii="Times New Roman" w:hAnsi="Times New Roman" w:cs="Times New Roman"/>
          <w:b w:val="0"/>
          <w:sz w:val="24"/>
          <w:szCs w:val="24"/>
        </w:rPr>
      </w:pPr>
      <w:r w:rsidRPr="0078389D">
        <w:rPr>
          <w:rFonts w:ascii="Times New Roman" w:hAnsi="Times New Roman" w:cs="Times New Roman"/>
          <w:b w:val="0"/>
          <w:sz w:val="24"/>
          <w:szCs w:val="24"/>
        </w:rPr>
        <w:t>И ИНДИКАТОРОВ РЕАЛИЗАЦИИ ПРОГРАММЫ</w:t>
      </w:r>
    </w:p>
    <w:p w:rsidR="00A61ABA" w:rsidRPr="0078389D" w:rsidRDefault="00A61ABA" w:rsidP="00A61ABA">
      <w:pPr>
        <w:pStyle w:val="ConsPlusNormal"/>
        <w:ind w:firstLine="540"/>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265"/>
        <w:gridCol w:w="1350"/>
        <w:gridCol w:w="810"/>
        <w:gridCol w:w="810"/>
        <w:gridCol w:w="810"/>
        <w:gridCol w:w="810"/>
      </w:tblGrid>
      <w:tr w:rsidR="00A61ABA" w:rsidRPr="0078389D" w:rsidTr="00AD3868">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Наименование показателей       </w:t>
            </w:r>
            <w:r w:rsidRPr="0078389D">
              <w:rPr>
                <w:rFonts w:ascii="Times New Roman" w:hAnsi="Times New Roman" w:cs="Times New Roman"/>
                <w:sz w:val="24"/>
                <w:szCs w:val="24"/>
              </w:rPr>
              <w:br/>
              <w:t xml:space="preserve">результативности Программы      </w:t>
            </w:r>
            <w:r w:rsidRPr="0078389D">
              <w:rPr>
                <w:rFonts w:ascii="Times New Roman" w:hAnsi="Times New Roman" w:cs="Times New Roman"/>
                <w:sz w:val="24"/>
                <w:szCs w:val="24"/>
              </w:rPr>
              <w:br/>
              <w:t>(целевых индикаторов)</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Единица </w:t>
            </w:r>
            <w:r w:rsidRPr="0078389D">
              <w:rPr>
                <w:rFonts w:ascii="Times New Roman" w:hAnsi="Times New Roman" w:cs="Times New Roman"/>
                <w:sz w:val="24"/>
                <w:szCs w:val="24"/>
              </w:rPr>
              <w:br/>
              <w:t>измерения</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2012 </w:t>
            </w:r>
            <w:r w:rsidRPr="0078389D">
              <w:rPr>
                <w:rFonts w:ascii="Times New Roman" w:hAnsi="Times New Roman" w:cs="Times New Roman"/>
                <w:sz w:val="24"/>
                <w:szCs w:val="24"/>
              </w:rPr>
              <w:br/>
              <w:t>год</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2013 </w:t>
            </w:r>
            <w:r w:rsidRPr="0078389D">
              <w:rPr>
                <w:rFonts w:ascii="Times New Roman" w:hAnsi="Times New Roman" w:cs="Times New Roman"/>
                <w:sz w:val="24"/>
                <w:szCs w:val="24"/>
              </w:rPr>
              <w:br/>
              <w:t>год</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2014 </w:t>
            </w:r>
            <w:r w:rsidRPr="0078389D">
              <w:rPr>
                <w:rFonts w:ascii="Times New Roman" w:hAnsi="Times New Roman" w:cs="Times New Roman"/>
                <w:sz w:val="24"/>
                <w:szCs w:val="24"/>
              </w:rPr>
              <w:br/>
              <w:t>год</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2015 </w:t>
            </w:r>
            <w:r w:rsidRPr="0078389D">
              <w:rPr>
                <w:rFonts w:ascii="Times New Roman" w:hAnsi="Times New Roman" w:cs="Times New Roman"/>
                <w:sz w:val="24"/>
                <w:szCs w:val="24"/>
              </w:rPr>
              <w:br/>
              <w:t>год</w:t>
            </w:r>
          </w:p>
        </w:tc>
      </w:tr>
      <w:tr w:rsidR="00A61ABA" w:rsidRPr="0078389D" w:rsidTr="00AD3868">
        <w:tblPrEx>
          <w:tblCellMar>
            <w:top w:w="0" w:type="dxa"/>
            <w:bottom w:w="0" w:type="dxa"/>
          </w:tblCellMar>
        </w:tblPrEx>
        <w:trPr>
          <w:cantSplit/>
          <w:trHeight w:val="84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 Доля многоквартирных домов в целом </w:t>
            </w:r>
            <w:r w:rsidRPr="0078389D">
              <w:rPr>
                <w:rFonts w:ascii="Times New Roman" w:hAnsi="Times New Roman" w:cs="Times New Roman"/>
                <w:sz w:val="24"/>
                <w:szCs w:val="24"/>
              </w:rPr>
              <w:br/>
              <w:t xml:space="preserve">по Ростовской области, в которых </w:t>
            </w:r>
            <w:proofErr w:type="spellStart"/>
            <w:r w:rsidRPr="0078389D">
              <w:rPr>
                <w:rFonts w:ascii="Times New Roman" w:hAnsi="Times New Roman" w:cs="Times New Roman"/>
                <w:sz w:val="24"/>
                <w:szCs w:val="24"/>
              </w:rPr>
              <w:t>со</w:t>
            </w:r>
            <w:proofErr w:type="gramStart"/>
            <w:r w:rsidRPr="0078389D">
              <w:rPr>
                <w:rFonts w:ascii="Times New Roman" w:hAnsi="Times New Roman" w:cs="Times New Roman"/>
                <w:sz w:val="24"/>
                <w:szCs w:val="24"/>
              </w:rPr>
              <w:t>б</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ственники</w:t>
            </w:r>
            <w:proofErr w:type="spellEnd"/>
            <w:r w:rsidRPr="0078389D">
              <w:rPr>
                <w:rFonts w:ascii="Times New Roman" w:hAnsi="Times New Roman" w:cs="Times New Roman"/>
                <w:sz w:val="24"/>
                <w:szCs w:val="24"/>
              </w:rPr>
              <w:t xml:space="preserve"> помещений выбрали и </w:t>
            </w:r>
            <w:proofErr w:type="spellStart"/>
            <w:r w:rsidRPr="0078389D">
              <w:rPr>
                <w:rFonts w:ascii="Times New Roman" w:hAnsi="Times New Roman" w:cs="Times New Roman"/>
                <w:sz w:val="24"/>
                <w:szCs w:val="24"/>
              </w:rPr>
              <w:t>реализу</w:t>
            </w:r>
            <w:proofErr w:type="spellEnd"/>
            <w:r w:rsidRPr="0078389D">
              <w:rPr>
                <w:rFonts w:ascii="Times New Roman" w:hAnsi="Times New Roman" w:cs="Times New Roman"/>
                <w:sz w:val="24"/>
                <w:szCs w:val="24"/>
              </w:rPr>
              <w:t>-</w:t>
            </w:r>
            <w:r w:rsidRPr="0078389D">
              <w:rPr>
                <w:rFonts w:ascii="Times New Roman" w:hAnsi="Times New Roman" w:cs="Times New Roman"/>
                <w:sz w:val="24"/>
                <w:szCs w:val="24"/>
              </w:rPr>
              <w:br/>
              <w:t xml:space="preserve">ют непосредственное управление </w:t>
            </w:r>
            <w:proofErr w:type="spellStart"/>
            <w:r w:rsidRPr="0078389D">
              <w:rPr>
                <w:rFonts w:ascii="Times New Roman" w:hAnsi="Times New Roman" w:cs="Times New Roman"/>
                <w:sz w:val="24"/>
                <w:szCs w:val="24"/>
              </w:rPr>
              <w:t>собст</w:t>
            </w:r>
            <w:proofErr w:type="spell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венниками</w:t>
            </w:r>
            <w:proofErr w:type="spellEnd"/>
            <w:r w:rsidRPr="0078389D">
              <w:rPr>
                <w:rFonts w:ascii="Times New Roman" w:hAnsi="Times New Roman" w:cs="Times New Roman"/>
                <w:sz w:val="24"/>
                <w:szCs w:val="24"/>
              </w:rPr>
              <w:t xml:space="preserve"> помещений в многоквартирном </w:t>
            </w:r>
            <w:r w:rsidRPr="0078389D">
              <w:rPr>
                <w:rFonts w:ascii="Times New Roman" w:hAnsi="Times New Roman" w:cs="Times New Roman"/>
                <w:sz w:val="24"/>
                <w:szCs w:val="24"/>
              </w:rPr>
              <w:br/>
              <w:t xml:space="preserve">доме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процентов</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11,6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10,0</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8,0</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7,0</w:t>
            </w:r>
          </w:p>
        </w:tc>
      </w:tr>
      <w:tr w:rsidR="00A61ABA" w:rsidRPr="0078389D" w:rsidTr="00AD3868">
        <w:tblPrEx>
          <w:tblCellMar>
            <w:top w:w="0" w:type="dxa"/>
            <w:bottom w:w="0" w:type="dxa"/>
          </w:tblCellMar>
        </w:tblPrEx>
        <w:trPr>
          <w:cantSplit/>
          <w:trHeight w:val="96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2. Доля многоквартирных домов в целом </w:t>
            </w:r>
            <w:r w:rsidRPr="0078389D">
              <w:rPr>
                <w:rFonts w:ascii="Times New Roman" w:hAnsi="Times New Roman" w:cs="Times New Roman"/>
                <w:sz w:val="24"/>
                <w:szCs w:val="24"/>
              </w:rPr>
              <w:br/>
              <w:t xml:space="preserve">по Ростовской области, в которых </w:t>
            </w:r>
            <w:proofErr w:type="spellStart"/>
            <w:r w:rsidRPr="0078389D">
              <w:rPr>
                <w:rFonts w:ascii="Times New Roman" w:hAnsi="Times New Roman" w:cs="Times New Roman"/>
                <w:sz w:val="24"/>
                <w:szCs w:val="24"/>
              </w:rPr>
              <w:t>со</w:t>
            </w:r>
            <w:proofErr w:type="gramStart"/>
            <w:r w:rsidRPr="0078389D">
              <w:rPr>
                <w:rFonts w:ascii="Times New Roman" w:hAnsi="Times New Roman" w:cs="Times New Roman"/>
                <w:sz w:val="24"/>
                <w:szCs w:val="24"/>
              </w:rPr>
              <w:t>б</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ственники</w:t>
            </w:r>
            <w:proofErr w:type="spellEnd"/>
            <w:r w:rsidRPr="0078389D">
              <w:rPr>
                <w:rFonts w:ascii="Times New Roman" w:hAnsi="Times New Roman" w:cs="Times New Roman"/>
                <w:sz w:val="24"/>
                <w:szCs w:val="24"/>
              </w:rPr>
              <w:t xml:space="preserve"> помещений выбрали и </w:t>
            </w:r>
            <w:proofErr w:type="spellStart"/>
            <w:r w:rsidRPr="0078389D">
              <w:rPr>
                <w:rFonts w:ascii="Times New Roman" w:hAnsi="Times New Roman" w:cs="Times New Roman"/>
                <w:sz w:val="24"/>
                <w:szCs w:val="24"/>
              </w:rPr>
              <w:t>реализу</w:t>
            </w:r>
            <w:proofErr w:type="spellEnd"/>
            <w:r w:rsidRPr="0078389D">
              <w:rPr>
                <w:rFonts w:ascii="Times New Roman" w:hAnsi="Times New Roman" w:cs="Times New Roman"/>
                <w:sz w:val="24"/>
                <w:szCs w:val="24"/>
              </w:rPr>
              <w:t>-</w:t>
            </w:r>
            <w:r w:rsidRPr="0078389D">
              <w:rPr>
                <w:rFonts w:ascii="Times New Roman" w:hAnsi="Times New Roman" w:cs="Times New Roman"/>
                <w:sz w:val="24"/>
                <w:szCs w:val="24"/>
              </w:rPr>
              <w:br/>
              <w:t xml:space="preserve">ют управление многоквартирным домом   </w:t>
            </w:r>
            <w:r w:rsidRPr="0078389D">
              <w:rPr>
                <w:rFonts w:ascii="Times New Roman" w:hAnsi="Times New Roman" w:cs="Times New Roman"/>
                <w:sz w:val="24"/>
                <w:szCs w:val="24"/>
              </w:rPr>
              <w:br/>
              <w:t xml:space="preserve">посредством ТСЖ, ЖСК либо жилищных    </w:t>
            </w:r>
            <w:r w:rsidRPr="0078389D">
              <w:rPr>
                <w:rFonts w:ascii="Times New Roman" w:hAnsi="Times New Roman" w:cs="Times New Roman"/>
                <w:sz w:val="24"/>
                <w:szCs w:val="24"/>
              </w:rPr>
              <w:br/>
              <w:t>кооперативов или иных специализирован-</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ных</w:t>
            </w:r>
            <w:proofErr w:type="spellEnd"/>
            <w:r w:rsidRPr="0078389D">
              <w:rPr>
                <w:rFonts w:ascii="Times New Roman" w:hAnsi="Times New Roman" w:cs="Times New Roman"/>
                <w:sz w:val="24"/>
                <w:szCs w:val="24"/>
              </w:rPr>
              <w:t xml:space="preserve"> потребительских кооперативов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процентов</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30,0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r w:rsidRPr="0078389D">
              <w:t xml:space="preserve">30,0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r w:rsidRPr="0078389D">
              <w:t xml:space="preserve">30,0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r w:rsidRPr="0078389D">
              <w:t xml:space="preserve">30,0 </w:t>
            </w:r>
          </w:p>
        </w:tc>
      </w:tr>
      <w:tr w:rsidR="00A61ABA" w:rsidRPr="0078389D" w:rsidTr="00AD3868">
        <w:tblPrEx>
          <w:tblCellMar>
            <w:top w:w="0" w:type="dxa"/>
            <w:bottom w:w="0" w:type="dxa"/>
          </w:tblCellMar>
        </w:tblPrEx>
        <w:trPr>
          <w:cantSplit/>
          <w:trHeight w:val="84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3. Доля многоквартирных домов в целом </w:t>
            </w:r>
            <w:r w:rsidRPr="0078389D">
              <w:rPr>
                <w:rFonts w:ascii="Times New Roman" w:hAnsi="Times New Roman" w:cs="Times New Roman"/>
                <w:sz w:val="24"/>
                <w:szCs w:val="24"/>
              </w:rPr>
              <w:br/>
              <w:t xml:space="preserve">по </w:t>
            </w:r>
            <w:proofErr w:type="spellStart"/>
            <w:r w:rsidRPr="0078389D">
              <w:rPr>
                <w:rFonts w:ascii="Times New Roman" w:hAnsi="Times New Roman" w:cs="Times New Roman"/>
                <w:sz w:val="24"/>
                <w:szCs w:val="24"/>
              </w:rPr>
              <w:t>Сальскому</w:t>
            </w:r>
            <w:proofErr w:type="spellEnd"/>
            <w:r w:rsidRPr="0078389D">
              <w:rPr>
                <w:rFonts w:ascii="Times New Roman" w:hAnsi="Times New Roman" w:cs="Times New Roman"/>
                <w:sz w:val="24"/>
                <w:szCs w:val="24"/>
              </w:rPr>
              <w:t xml:space="preserve"> городскому поселению, в которых собственники помещений выбрали и </w:t>
            </w:r>
            <w:proofErr w:type="spellStart"/>
            <w:r w:rsidRPr="0078389D">
              <w:rPr>
                <w:rFonts w:ascii="Times New Roman" w:hAnsi="Times New Roman" w:cs="Times New Roman"/>
                <w:sz w:val="24"/>
                <w:szCs w:val="24"/>
              </w:rPr>
              <w:t>реализ</w:t>
            </w:r>
            <w:proofErr w:type="gramStart"/>
            <w:r w:rsidRPr="0078389D">
              <w:rPr>
                <w:rFonts w:ascii="Times New Roman" w:hAnsi="Times New Roman" w:cs="Times New Roman"/>
                <w:sz w:val="24"/>
                <w:szCs w:val="24"/>
              </w:rPr>
              <w:t>у</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br/>
              <w:t xml:space="preserve">ют способ управления многоквартирными </w:t>
            </w:r>
            <w:r w:rsidRPr="0078389D">
              <w:rPr>
                <w:rFonts w:ascii="Times New Roman" w:hAnsi="Times New Roman" w:cs="Times New Roman"/>
                <w:sz w:val="24"/>
                <w:szCs w:val="24"/>
              </w:rPr>
              <w:br/>
              <w:t xml:space="preserve">домами посредством управляющей </w:t>
            </w:r>
            <w:proofErr w:type="spellStart"/>
            <w:r w:rsidRPr="0078389D">
              <w:rPr>
                <w:rFonts w:ascii="Times New Roman" w:hAnsi="Times New Roman" w:cs="Times New Roman"/>
                <w:sz w:val="24"/>
                <w:szCs w:val="24"/>
              </w:rPr>
              <w:t>органи</w:t>
            </w:r>
            <w:proofErr w:type="spellEnd"/>
            <w:r w:rsidRPr="0078389D">
              <w:rPr>
                <w:rFonts w:ascii="Times New Roman" w:hAnsi="Times New Roman" w:cs="Times New Roman"/>
                <w:sz w:val="24"/>
                <w:szCs w:val="24"/>
              </w:rPr>
              <w:t>-</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зации</w:t>
            </w:r>
            <w:proofErr w:type="spellEnd"/>
            <w:r w:rsidRPr="0078389D">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процентов</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58,4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60,0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62,0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63,0 </w:t>
            </w:r>
          </w:p>
        </w:tc>
      </w:tr>
      <w:tr w:rsidR="00A61ABA" w:rsidRPr="0078389D" w:rsidTr="00AD3868">
        <w:tblPrEx>
          <w:tblCellMar>
            <w:top w:w="0" w:type="dxa"/>
            <w:bottom w:w="0" w:type="dxa"/>
          </w:tblCellMar>
        </w:tblPrEx>
        <w:trPr>
          <w:cantSplit/>
          <w:trHeight w:val="108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4. Доля организаций, осуществляющих   </w:t>
            </w:r>
            <w:r w:rsidRPr="0078389D">
              <w:rPr>
                <w:rFonts w:ascii="Times New Roman" w:hAnsi="Times New Roman" w:cs="Times New Roman"/>
                <w:sz w:val="24"/>
                <w:szCs w:val="24"/>
              </w:rPr>
              <w:br/>
              <w:t xml:space="preserve">управление многоквартирными домами и  </w:t>
            </w:r>
            <w:r w:rsidRPr="0078389D">
              <w:rPr>
                <w:rFonts w:ascii="Times New Roman" w:hAnsi="Times New Roman" w:cs="Times New Roman"/>
                <w:sz w:val="24"/>
                <w:szCs w:val="24"/>
              </w:rPr>
              <w:br/>
              <w:t>оказание услуг по содержанию и ремонту</w:t>
            </w:r>
            <w:r w:rsidRPr="0078389D">
              <w:rPr>
                <w:rFonts w:ascii="Times New Roman" w:hAnsi="Times New Roman" w:cs="Times New Roman"/>
                <w:sz w:val="24"/>
                <w:szCs w:val="24"/>
              </w:rPr>
              <w:br/>
              <w:t xml:space="preserve">общего имущества в многоквартирных    </w:t>
            </w:r>
            <w:r w:rsidRPr="0078389D">
              <w:rPr>
                <w:rFonts w:ascii="Times New Roman" w:hAnsi="Times New Roman" w:cs="Times New Roman"/>
                <w:sz w:val="24"/>
                <w:szCs w:val="24"/>
              </w:rPr>
              <w:br/>
              <w:t xml:space="preserve">домах, с долей участия в уставном     </w:t>
            </w:r>
            <w:r w:rsidRPr="0078389D">
              <w:rPr>
                <w:rFonts w:ascii="Times New Roman" w:hAnsi="Times New Roman" w:cs="Times New Roman"/>
                <w:sz w:val="24"/>
                <w:szCs w:val="24"/>
              </w:rPr>
              <w:br/>
              <w:t xml:space="preserve">капитале субъектов Российской </w:t>
            </w:r>
            <w:proofErr w:type="spellStart"/>
            <w:r w:rsidRPr="0078389D">
              <w:rPr>
                <w:rFonts w:ascii="Times New Roman" w:hAnsi="Times New Roman" w:cs="Times New Roman"/>
                <w:sz w:val="24"/>
                <w:szCs w:val="24"/>
              </w:rPr>
              <w:t>Федер</w:t>
            </w:r>
            <w:proofErr w:type="gramStart"/>
            <w:r w:rsidRPr="0078389D">
              <w:rPr>
                <w:rFonts w:ascii="Times New Roman" w:hAnsi="Times New Roman" w:cs="Times New Roman"/>
                <w:sz w:val="24"/>
                <w:szCs w:val="24"/>
              </w:rPr>
              <w:t>а</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ции</w:t>
            </w:r>
            <w:proofErr w:type="spellEnd"/>
            <w:r w:rsidRPr="0078389D">
              <w:rPr>
                <w:rFonts w:ascii="Times New Roman" w:hAnsi="Times New Roman" w:cs="Times New Roman"/>
                <w:sz w:val="24"/>
                <w:szCs w:val="24"/>
              </w:rPr>
              <w:t xml:space="preserve"> и муниципальных образований не    </w:t>
            </w:r>
            <w:r w:rsidRPr="0078389D">
              <w:rPr>
                <w:rFonts w:ascii="Times New Roman" w:hAnsi="Times New Roman" w:cs="Times New Roman"/>
                <w:sz w:val="24"/>
                <w:szCs w:val="24"/>
              </w:rPr>
              <w:br/>
              <w:t xml:space="preserve">более чем 25 процентов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процентов</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100,0</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100,0</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100,0</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100,0</w:t>
            </w:r>
          </w:p>
        </w:tc>
      </w:tr>
      <w:tr w:rsidR="00A61ABA" w:rsidRPr="0078389D" w:rsidTr="00AD3868">
        <w:tblPrEx>
          <w:tblCellMar>
            <w:top w:w="0" w:type="dxa"/>
            <w:bottom w:w="0" w:type="dxa"/>
          </w:tblCellMar>
        </w:tblPrEx>
        <w:trPr>
          <w:cantSplit/>
          <w:trHeight w:val="60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5. Общая площадь многоквартирных      </w:t>
            </w:r>
            <w:r w:rsidRPr="0078389D">
              <w:rPr>
                <w:rFonts w:ascii="Times New Roman" w:hAnsi="Times New Roman" w:cs="Times New Roman"/>
                <w:sz w:val="24"/>
                <w:szCs w:val="24"/>
              </w:rPr>
              <w:br/>
              <w:t xml:space="preserve">домов, в которых планируется провести </w:t>
            </w:r>
            <w:r w:rsidRPr="0078389D">
              <w:rPr>
                <w:rFonts w:ascii="Times New Roman" w:hAnsi="Times New Roman" w:cs="Times New Roman"/>
                <w:sz w:val="24"/>
                <w:szCs w:val="24"/>
              </w:rPr>
              <w:br/>
              <w:t xml:space="preserve">капитальный ремонт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тыс.     </w:t>
            </w:r>
            <w:r w:rsidRPr="0078389D">
              <w:rPr>
                <w:rFonts w:ascii="Times New Roman" w:hAnsi="Times New Roman" w:cs="Times New Roman"/>
                <w:sz w:val="24"/>
                <w:szCs w:val="24"/>
              </w:rPr>
              <w:br/>
              <w:t>квадра</w:t>
            </w:r>
            <w:proofErr w:type="gramStart"/>
            <w:r w:rsidRPr="0078389D">
              <w:rPr>
                <w:rFonts w:ascii="Times New Roman" w:hAnsi="Times New Roman" w:cs="Times New Roman"/>
                <w:sz w:val="24"/>
                <w:szCs w:val="24"/>
              </w:rPr>
              <w:t>т-</w:t>
            </w:r>
            <w:proofErr w:type="gram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ных</w:t>
            </w:r>
            <w:proofErr w:type="spell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t xml:space="preserve">метров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6,5</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7,0</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6,9</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6,8</w:t>
            </w:r>
          </w:p>
        </w:tc>
      </w:tr>
      <w:tr w:rsidR="00A61ABA" w:rsidRPr="0078389D" w:rsidTr="00AD3868">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6. Количество многоквартирных домов,  </w:t>
            </w:r>
            <w:r w:rsidRPr="0078389D">
              <w:rPr>
                <w:rFonts w:ascii="Times New Roman" w:hAnsi="Times New Roman" w:cs="Times New Roman"/>
                <w:sz w:val="24"/>
                <w:szCs w:val="24"/>
              </w:rPr>
              <w:br/>
              <w:t xml:space="preserve">в которых планируется провести </w:t>
            </w:r>
            <w:proofErr w:type="spellStart"/>
            <w:r w:rsidRPr="0078389D">
              <w:rPr>
                <w:rFonts w:ascii="Times New Roman" w:hAnsi="Times New Roman" w:cs="Times New Roman"/>
                <w:sz w:val="24"/>
                <w:szCs w:val="24"/>
              </w:rPr>
              <w:t>кап</w:t>
            </w:r>
            <w:proofErr w:type="gramStart"/>
            <w:r w:rsidRPr="0078389D">
              <w:rPr>
                <w:rFonts w:ascii="Times New Roman" w:hAnsi="Times New Roman" w:cs="Times New Roman"/>
                <w:sz w:val="24"/>
                <w:szCs w:val="24"/>
              </w:rPr>
              <w:t>и</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тальный</w:t>
            </w:r>
            <w:proofErr w:type="spellEnd"/>
            <w:r w:rsidRPr="0078389D">
              <w:rPr>
                <w:rFonts w:ascii="Times New Roman" w:hAnsi="Times New Roman" w:cs="Times New Roman"/>
                <w:sz w:val="24"/>
                <w:szCs w:val="24"/>
              </w:rPr>
              <w:t xml:space="preserve"> ремонт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единиц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3</w:t>
            </w:r>
          </w:p>
        </w:tc>
      </w:tr>
      <w:tr w:rsidR="00A61ABA" w:rsidRPr="0078389D" w:rsidTr="00AD3868">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7. Количество многоквартирных домов,  </w:t>
            </w:r>
            <w:r w:rsidRPr="0078389D">
              <w:rPr>
                <w:rFonts w:ascii="Times New Roman" w:hAnsi="Times New Roman" w:cs="Times New Roman"/>
                <w:sz w:val="24"/>
                <w:szCs w:val="24"/>
              </w:rPr>
              <w:br/>
              <w:t xml:space="preserve">в которых планируется провести </w:t>
            </w:r>
            <w:proofErr w:type="spellStart"/>
            <w:r w:rsidRPr="0078389D">
              <w:rPr>
                <w:rFonts w:ascii="Times New Roman" w:hAnsi="Times New Roman" w:cs="Times New Roman"/>
                <w:sz w:val="24"/>
                <w:szCs w:val="24"/>
              </w:rPr>
              <w:t>энерг</w:t>
            </w:r>
            <w:proofErr w:type="gramStart"/>
            <w:r w:rsidRPr="0078389D">
              <w:rPr>
                <w:rFonts w:ascii="Times New Roman" w:hAnsi="Times New Roman" w:cs="Times New Roman"/>
                <w:sz w:val="24"/>
                <w:szCs w:val="24"/>
              </w:rPr>
              <w:t>е</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тическое</w:t>
            </w:r>
            <w:proofErr w:type="spellEnd"/>
            <w:r w:rsidRPr="0078389D">
              <w:rPr>
                <w:rFonts w:ascii="Times New Roman" w:hAnsi="Times New Roman" w:cs="Times New Roman"/>
                <w:sz w:val="24"/>
                <w:szCs w:val="24"/>
              </w:rPr>
              <w:t xml:space="preserve"> обследование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единиц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3</w:t>
            </w:r>
          </w:p>
        </w:tc>
      </w:tr>
      <w:tr w:rsidR="00A61ABA" w:rsidRPr="0078389D" w:rsidTr="00AD3868">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lastRenderedPageBreak/>
              <w:t>8. Доля лифтов, отработавших нормати</w:t>
            </w:r>
            <w:proofErr w:type="gramStart"/>
            <w:r w:rsidRPr="0078389D">
              <w:rPr>
                <w:rFonts w:ascii="Times New Roman" w:hAnsi="Times New Roman" w:cs="Times New Roman"/>
                <w:sz w:val="24"/>
                <w:szCs w:val="24"/>
              </w:rPr>
              <w:t>в-</w:t>
            </w:r>
            <w:proofErr w:type="gramEnd"/>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ный</w:t>
            </w:r>
            <w:proofErr w:type="spellEnd"/>
            <w:r w:rsidRPr="0078389D">
              <w:rPr>
                <w:rFonts w:ascii="Times New Roman" w:hAnsi="Times New Roman" w:cs="Times New Roman"/>
                <w:sz w:val="24"/>
                <w:szCs w:val="24"/>
              </w:rPr>
              <w:t xml:space="preserve"> срок службы, в многоквартирных    </w:t>
            </w:r>
            <w:r w:rsidRPr="0078389D">
              <w:rPr>
                <w:rFonts w:ascii="Times New Roman" w:hAnsi="Times New Roman" w:cs="Times New Roman"/>
                <w:sz w:val="24"/>
                <w:szCs w:val="24"/>
              </w:rPr>
              <w:br/>
              <w:t xml:space="preserve">домах на территории </w:t>
            </w:r>
            <w:proofErr w:type="spellStart"/>
            <w:r w:rsidRPr="0078389D">
              <w:rPr>
                <w:rFonts w:ascii="Times New Roman" w:hAnsi="Times New Roman" w:cs="Times New Roman"/>
                <w:sz w:val="24"/>
                <w:szCs w:val="24"/>
              </w:rPr>
              <w:t>Сальского</w:t>
            </w:r>
            <w:proofErr w:type="spellEnd"/>
            <w:r w:rsidRPr="0078389D">
              <w:rPr>
                <w:rFonts w:ascii="Times New Roman" w:hAnsi="Times New Roman" w:cs="Times New Roman"/>
                <w:sz w:val="24"/>
                <w:szCs w:val="24"/>
              </w:rPr>
              <w:t xml:space="preserve"> городского поселения</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процентов</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31,2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25,0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6,2</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6,2  </w:t>
            </w:r>
          </w:p>
        </w:tc>
      </w:tr>
      <w:tr w:rsidR="00A61ABA" w:rsidRPr="0078389D" w:rsidTr="00AD3868">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9. Количество лиц, обученных основам </w:t>
            </w:r>
            <w:r w:rsidRPr="0078389D">
              <w:rPr>
                <w:rFonts w:ascii="Times New Roman" w:hAnsi="Times New Roman" w:cs="Times New Roman"/>
                <w:sz w:val="24"/>
                <w:szCs w:val="24"/>
              </w:rPr>
              <w:br/>
              <w:t xml:space="preserve">управления многоквартирными домами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человек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r>
      <w:tr w:rsidR="00A61ABA" w:rsidRPr="0078389D" w:rsidTr="00AD3868">
        <w:tblPrEx>
          <w:tblCellMar>
            <w:top w:w="0" w:type="dxa"/>
            <w:bottom w:w="0" w:type="dxa"/>
          </w:tblCellMar>
        </w:tblPrEx>
        <w:trPr>
          <w:cantSplit/>
          <w:trHeight w:val="600"/>
        </w:trPr>
        <w:tc>
          <w:tcPr>
            <w:tcW w:w="526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 Доля многоквартирных домов,       </w:t>
            </w:r>
            <w:r w:rsidRPr="0078389D">
              <w:rPr>
                <w:rFonts w:ascii="Times New Roman" w:hAnsi="Times New Roman" w:cs="Times New Roman"/>
                <w:sz w:val="24"/>
                <w:szCs w:val="24"/>
              </w:rPr>
              <w:br/>
              <w:t>расположенных на земельных участках, в</w:t>
            </w:r>
            <w:r w:rsidRPr="0078389D">
              <w:rPr>
                <w:rFonts w:ascii="Times New Roman" w:hAnsi="Times New Roman" w:cs="Times New Roman"/>
                <w:sz w:val="24"/>
                <w:szCs w:val="24"/>
              </w:rPr>
              <w:br/>
              <w:t xml:space="preserve">отношении которых осуществлен </w:t>
            </w:r>
            <w:proofErr w:type="spellStart"/>
            <w:r w:rsidRPr="0078389D">
              <w:rPr>
                <w:rFonts w:ascii="Times New Roman" w:hAnsi="Times New Roman" w:cs="Times New Roman"/>
                <w:sz w:val="24"/>
                <w:szCs w:val="24"/>
              </w:rPr>
              <w:t>госуда</w:t>
            </w:r>
            <w:proofErr w:type="gramStart"/>
            <w:r w:rsidRPr="0078389D">
              <w:rPr>
                <w:rFonts w:ascii="Times New Roman" w:hAnsi="Times New Roman" w:cs="Times New Roman"/>
                <w:sz w:val="24"/>
                <w:szCs w:val="24"/>
              </w:rPr>
              <w:t>р</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ственный</w:t>
            </w:r>
            <w:proofErr w:type="spellEnd"/>
            <w:r w:rsidRPr="0078389D">
              <w:rPr>
                <w:rFonts w:ascii="Times New Roman" w:hAnsi="Times New Roman" w:cs="Times New Roman"/>
                <w:sz w:val="24"/>
                <w:szCs w:val="24"/>
              </w:rPr>
              <w:t xml:space="preserve"> кадастровый учет             </w:t>
            </w:r>
          </w:p>
        </w:tc>
        <w:tc>
          <w:tcPr>
            <w:tcW w:w="135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процентов</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85,0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90,0 </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100,0</w:t>
            </w:r>
          </w:p>
        </w:tc>
        <w:tc>
          <w:tcPr>
            <w:tcW w:w="81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100,0</w:t>
            </w:r>
          </w:p>
        </w:tc>
      </w:tr>
    </w:tbl>
    <w:p w:rsidR="00A61ABA" w:rsidRPr="0078389D" w:rsidRDefault="00A61ABA" w:rsidP="00A61ABA">
      <w:pPr>
        <w:pStyle w:val="ConsPlusNormal"/>
        <w:ind w:firstLine="540"/>
        <w:jc w:val="both"/>
        <w:outlineLvl w:val="1"/>
        <w:rPr>
          <w:rFonts w:ascii="Times New Roman" w:hAnsi="Times New Roman" w:cs="Times New Roman"/>
          <w:sz w:val="24"/>
          <w:szCs w:val="24"/>
        </w:rPr>
      </w:pPr>
    </w:p>
    <w:p w:rsidR="00A61ABA" w:rsidRDefault="00A61ABA" w:rsidP="00A61ABA">
      <w:pPr>
        <w:pStyle w:val="ConsPlusNormal"/>
        <w:ind w:firstLine="540"/>
        <w:jc w:val="both"/>
        <w:outlineLvl w:val="1"/>
        <w:rPr>
          <w:rFonts w:ascii="Times New Roman" w:hAnsi="Times New Roman" w:cs="Times New Roman"/>
          <w:sz w:val="24"/>
          <w:szCs w:val="24"/>
        </w:rPr>
      </w:pPr>
    </w:p>
    <w:p w:rsidR="00A61ABA" w:rsidRPr="0078389D" w:rsidRDefault="00A61ABA" w:rsidP="00A61ABA">
      <w:pPr>
        <w:pStyle w:val="ConsPlusNormal"/>
        <w:ind w:firstLine="540"/>
        <w:jc w:val="both"/>
        <w:outlineLvl w:val="1"/>
        <w:rPr>
          <w:rFonts w:ascii="Times New Roman" w:hAnsi="Times New Roman" w:cs="Times New Roman"/>
          <w:sz w:val="24"/>
          <w:szCs w:val="24"/>
        </w:rPr>
      </w:pPr>
      <w:r w:rsidRPr="0078389D">
        <w:rPr>
          <w:rFonts w:ascii="Times New Roman" w:hAnsi="Times New Roman" w:cs="Times New Roman"/>
          <w:sz w:val="24"/>
          <w:szCs w:val="24"/>
        </w:rPr>
        <w:t>Оценка результативности реализации Программы будет проводиться ежегодно по результатам отчетного года.</w:t>
      </w:r>
    </w:p>
    <w:p w:rsidR="00A61ABA" w:rsidRDefault="00A61ABA" w:rsidP="00A61ABA">
      <w:pPr>
        <w:pStyle w:val="ConsPlusNormal"/>
        <w:ind w:firstLine="540"/>
        <w:jc w:val="both"/>
        <w:rPr>
          <w:rFonts w:ascii="Times New Roman" w:hAnsi="Times New Roman" w:cs="Times New Roman"/>
          <w:sz w:val="24"/>
          <w:szCs w:val="24"/>
        </w:rPr>
      </w:pPr>
    </w:p>
    <w:p w:rsidR="00A61ABA" w:rsidRPr="00D970E1" w:rsidRDefault="00A61ABA" w:rsidP="00A61ABA"/>
    <w:p w:rsidR="00A61ABA" w:rsidRPr="00D970E1" w:rsidRDefault="00A61ABA" w:rsidP="00A61ABA"/>
    <w:p w:rsidR="00A61ABA" w:rsidRPr="00D970E1" w:rsidRDefault="00A61ABA" w:rsidP="00A61ABA"/>
    <w:p w:rsidR="00A61ABA" w:rsidRPr="00D970E1" w:rsidRDefault="00A61ABA" w:rsidP="00A61ABA"/>
    <w:p w:rsidR="00A61ABA" w:rsidRPr="00D970E1" w:rsidRDefault="00A61ABA" w:rsidP="00A61ABA"/>
    <w:p w:rsidR="00A61ABA" w:rsidRPr="00D970E1" w:rsidRDefault="00A61ABA" w:rsidP="00A61ABA"/>
    <w:p w:rsidR="00A61ABA" w:rsidRPr="00D970E1" w:rsidRDefault="00A61ABA" w:rsidP="00A61ABA"/>
    <w:p w:rsidR="00A61ABA" w:rsidRPr="00D970E1" w:rsidRDefault="00A61ABA" w:rsidP="00A61ABA"/>
    <w:p w:rsidR="00A61ABA" w:rsidRDefault="00A61ABA" w:rsidP="00A61ABA">
      <w:pPr>
        <w:tabs>
          <w:tab w:val="left" w:pos="900"/>
        </w:tabs>
      </w:pPr>
      <w:r>
        <w:tab/>
        <w:t>Начальник сектора организационно-кадровой работы                               О.В. Лаврентьева</w:t>
      </w:r>
    </w:p>
    <w:p w:rsidR="00A61ABA" w:rsidRDefault="00A61ABA" w:rsidP="00A61ABA"/>
    <w:p w:rsidR="00A61ABA" w:rsidRPr="00D970E1" w:rsidRDefault="00A61ABA" w:rsidP="00A61ABA">
      <w:pPr>
        <w:sectPr w:rsidR="00A61ABA" w:rsidRPr="00D970E1" w:rsidSect="00AD3868">
          <w:pgSz w:w="11906" w:h="16838" w:code="9"/>
          <w:pgMar w:top="899" w:right="737" w:bottom="899" w:left="1077" w:header="720" w:footer="720" w:gutter="0"/>
          <w:cols w:space="720"/>
        </w:sectPr>
      </w:pPr>
    </w:p>
    <w:p w:rsidR="00A61ABA" w:rsidRPr="0078389D" w:rsidRDefault="00A61ABA" w:rsidP="00A61ABA">
      <w:pPr>
        <w:pStyle w:val="ConsPlusNormal"/>
        <w:ind w:firstLine="0"/>
        <w:jc w:val="right"/>
        <w:outlineLvl w:val="1"/>
        <w:rPr>
          <w:rFonts w:ascii="Times New Roman" w:hAnsi="Times New Roman" w:cs="Times New Roman"/>
          <w:sz w:val="24"/>
          <w:szCs w:val="24"/>
        </w:rPr>
      </w:pPr>
      <w:r w:rsidRPr="0078389D">
        <w:rPr>
          <w:rFonts w:ascii="Times New Roman" w:hAnsi="Times New Roman" w:cs="Times New Roman"/>
          <w:sz w:val="24"/>
          <w:szCs w:val="24"/>
        </w:rPr>
        <w:lastRenderedPageBreak/>
        <w:t>Приложение N 2</w:t>
      </w:r>
    </w:p>
    <w:p w:rsidR="00A61ABA" w:rsidRPr="0078389D" w:rsidRDefault="00A61ABA" w:rsidP="00A61ABA">
      <w:pPr>
        <w:pStyle w:val="ConsPlusNormal"/>
        <w:ind w:firstLine="0"/>
        <w:jc w:val="right"/>
        <w:outlineLvl w:val="1"/>
        <w:rPr>
          <w:rFonts w:ascii="Times New Roman" w:hAnsi="Times New Roman" w:cs="Times New Roman"/>
          <w:sz w:val="24"/>
          <w:szCs w:val="24"/>
        </w:rPr>
      </w:pPr>
      <w:r w:rsidRPr="0078389D">
        <w:rPr>
          <w:rFonts w:ascii="Times New Roman" w:hAnsi="Times New Roman" w:cs="Times New Roman"/>
          <w:sz w:val="24"/>
          <w:szCs w:val="24"/>
        </w:rPr>
        <w:t>к муниципальной долгосрочной</w:t>
      </w:r>
    </w:p>
    <w:p w:rsidR="00A61ABA" w:rsidRPr="0078389D" w:rsidRDefault="00A61ABA" w:rsidP="00A61AB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78389D">
        <w:rPr>
          <w:rFonts w:ascii="Times New Roman" w:hAnsi="Times New Roman" w:cs="Times New Roman"/>
          <w:sz w:val="24"/>
          <w:szCs w:val="24"/>
        </w:rPr>
        <w:t>целевой программе "Развитие</w:t>
      </w:r>
      <w:r>
        <w:rPr>
          <w:rFonts w:ascii="Times New Roman" w:hAnsi="Times New Roman" w:cs="Times New Roman"/>
          <w:sz w:val="24"/>
          <w:szCs w:val="24"/>
        </w:rPr>
        <w:t xml:space="preserve"> </w:t>
      </w:r>
      <w:r w:rsidRPr="0078389D">
        <w:rPr>
          <w:rFonts w:ascii="Times New Roman" w:hAnsi="Times New Roman" w:cs="Times New Roman"/>
          <w:sz w:val="24"/>
          <w:szCs w:val="24"/>
        </w:rPr>
        <w:t>жилищного хозяйства</w:t>
      </w:r>
    </w:p>
    <w:p w:rsidR="00A61ABA" w:rsidRPr="0078389D" w:rsidRDefault="00A61ABA" w:rsidP="00A61ABA">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8389D">
        <w:rPr>
          <w:rFonts w:ascii="Times New Roman" w:hAnsi="Times New Roman" w:cs="Times New Roman"/>
          <w:sz w:val="24"/>
          <w:szCs w:val="24"/>
        </w:rPr>
        <w:t>в</w:t>
      </w:r>
      <w:proofErr w:type="gramEnd"/>
      <w:r w:rsidRPr="0078389D">
        <w:rPr>
          <w:rFonts w:ascii="Times New Roman" w:hAnsi="Times New Roman" w:cs="Times New Roman"/>
          <w:sz w:val="24"/>
          <w:szCs w:val="24"/>
        </w:rPr>
        <w:t xml:space="preserve"> </w:t>
      </w:r>
      <w:proofErr w:type="gramStart"/>
      <w:r w:rsidRPr="0078389D">
        <w:rPr>
          <w:rFonts w:ascii="Times New Roman" w:hAnsi="Times New Roman" w:cs="Times New Roman"/>
          <w:sz w:val="24"/>
          <w:szCs w:val="24"/>
        </w:rPr>
        <w:t>Сальском</w:t>
      </w:r>
      <w:proofErr w:type="gramEnd"/>
      <w:r w:rsidRPr="0078389D">
        <w:rPr>
          <w:rFonts w:ascii="Times New Roman" w:hAnsi="Times New Roman" w:cs="Times New Roman"/>
          <w:sz w:val="24"/>
          <w:szCs w:val="24"/>
        </w:rPr>
        <w:t xml:space="preserve"> городском поселении</w:t>
      </w:r>
      <w:r w:rsidRPr="00E50D2C">
        <w:rPr>
          <w:rFonts w:ascii="Times New Roman" w:hAnsi="Times New Roman" w:cs="Times New Roman"/>
          <w:sz w:val="24"/>
          <w:szCs w:val="24"/>
        </w:rPr>
        <w:t xml:space="preserve"> </w:t>
      </w:r>
      <w:r w:rsidRPr="0078389D">
        <w:rPr>
          <w:rFonts w:ascii="Times New Roman" w:hAnsi="Times New Roman" w:cs="Times New Roman"/>
          <w:sz w:val="24"/>
          <w:szCs w:val="24"/>
        </w:rPr>
        <w:t>на 2012-2015 годы"</w:t>
      </w:r>
    </w:p>
    <w:p w:rsidR="00A61ABA" w:rsidRPr="00C24D9E" w:rsidRDefault="00A61ABA" w:rsidP="00A61ABA">
      <w:pPr>
        <w:pStyle w:val="ConsPlusTitle"/>
        <w:tabs>
          <w:tab w:val="left" w:pos="8220"/>
        </w:tabs>
        <w:jc w:val="right"/>
        <w:outlineLvl w:val="1"/>
        <w:rPr>
          <w:rFonts w:ascii="Times New Roman" w:hAnsi="Times New Roman" w:cs="Times New Roman"/>
          <w:b w:val="0"/>
          <w:sz w:val="24"/>
          <w:szCs w:val="24"/>
          <w:u w:val="single"/>
        </w:rPr>
      </w:pPr>
      <w:r>
        <w:rPr>
          <w:rFonts w:ascii="Times New Roman" w:hAnsi="Times New Roman" w:cs="Times New Roman"/>
          <w:sz w:val="24"/>
          <w:szCs w:val="24"/>
        </w:rPr>
        <w:tab/>
      </w:r>
      <w:r w:rsidRPr="00C24D9E">
        <w:rPr>
          <w:rFonts w:ascii="Times New Roman" w:hAnsi="Times New Roman" w:cs="Times New Roman"/>
          <w:b w:val="0"/>
          <w:sz w:val="24"/>
          <w:szCs w:val="24"/>
          <w:u w:val="single"/>
        </w:rPr>
        <w:t>от 29.12.2012 № 1392</w:t>
      </w:r>
    </w:p>
    <w:p w:rsidR="00A61ABA" w:rsidRDefault="00A61ABA" w:rsidP="00A61ABA">
      <w:pPr>
        <w:pStyle w:val="ConsPlusTitle"/>
        <w:jc w:val="center"/>
        <w:outlineLvl w:val="1"/>
        <w:rPr>
          <w:rFonts w:ascii="Times New Roman" w:hAnsi="Times New Roman" w:cs="Times New Roman"/>
          <w:sz w:val="24"/>
          <w:szCs w:val="24"/>
        </w:rPr>
      </w:pPr>
    </w:p>
    <w:p w:rsidR="00A61ABA" w:rsidRPr="0078389D" w:rsidRDefault="00A61ABA" w:rsidP="00A61ABA">
      <w:pPr>
        <w:pStyle w:val="ConsPlusTitle"/>
        <w:jc w:val="center"/>
        <w:outlineLvl w:val="1"/>
        <w:rPr>
          <w:rFonts w:ascii="Times New Roman" w:hAnsi="Times New Roman" w:cs="Times New Roman"/>
          <w:sz w:val="24"/>
          <w:szCs w:val="24"/>
        </w:rPr>
      </w:pPr>
      <w:r w:rsidRPr="0078389D">
        <w:rPr>
          <w:rFonts w:ascii="Times New Roman" w:hAnsi="Times New Roman" w:cs="Times New Roman"/>
          <w:sz w:val="24"/>
          <w:szCs w:val="24"/>
        </w:rPr>
        <w:t>СИСТЕМА ПРОГРАММНЫХ МЕРОПРИЯТИЙ</w:t>
      </w:r>
    </w:p>
    <w:p w:rsidR="00A61ABA" w:rsidRDefault="00A61ABA" w:rsidP="00A61ABA">
      <w:pPr>
        <w:pStyle w:val="ConsPlusNormal"/>
        <w:ind w:firstLine="540"/>
        <w:jc w:val="both"/>
        <w:outlineLvl w:val="1"/>
        <w:rPr>
          <w:rFonts w:ascii="Times New Roman" w:hAnsi="Times New Roman" w:cs="Times New Roman"/>
          <w:sz w:val="24"/>
          <w:szCs w:val="24"/>
        </w:rPr>
      </w:pPr>
    </w:p>
    <w:tbl>
      <w:tblPr>
        <w:tblW w:w="15521" w:type="dxa"/>
        <w:tblLayout w:type="fixed"/>
        <w:tblCellMar>
          <w:left w:w="70" w:type="dxa"/>
          <w:right w:w="70" w:type="dxa"/>
        </w:tblCellMar>
        <w:tblLook w:val="0000"/>
      </w:tblPr>
      <w:tblGrid>
        <w:gridCol w:w="540"/>
        <w:gridCol w:w="27"/>
        <w:gridCol w:w="3573"/>
        <w:gridCol w:w="945"/>
        <w:gridCol w:w="27"/>
        <w:gridCol w:w="6"/>
        <w:gridCol w:w="1362"/>
        <w:gridCol w:w="27"/>
        <w:gridCol w:w="1263"/>
        <w:gridCol w:w="27"/>
        <w:gridCol w:w="33"/>
        <w:gridCol w:w="90"/>
        <w:gridCol w:w="1440"/>
        <w:gridCol w:w="1260"/>
        <w:gridCol w:w="1260"/>
        <w:gridCol w:w="90"/>
        <w:gridCol w:w="1170"/>
        <w:gridCol w:w="27"/>
        <w:gridCol w:w="1233"/>
        <w:gridCol w:w="1121"/>
      </w:tblGrid>
      <w:tr w:rsidR="00A61ABA" w:rsidRPr="0078389D" w:rsidTr="002E7DF2">
        <w:tblPrEx>
          <w:tblCellMar>
            <w:top w:w="0" w:type="dxa"/>
            <w:bottom w:w="0" w:type="dxa"/>
          </w:tblCellMar>
        </w:tblPrEx>
        <w:trPr>
          <w:cantSplit/>
          <w:trHeight w:val="561"/>
        </w:trPr>
        <w:tc>
          <w:tcPr>
            <w:tcW w:w="567" w:type="dxa"/>
            <w:gridSpan w:val="2"/>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N  </w:t>
            </w:r>
            <w:r w:rsidRPr="0078389D">
              <w:rPr>
                <w:rFonts w:ascii="Times New Roman" w:hAnsi="Times New Roman" w:cs="Times New Roman"/>
                <w:sz w:val="24"/>
                <w:szCs w:val="24"/>
              </w:rPr>
              <w:br/>
            </w:r>
            <w:proofErr w:type="spellStart"/>
            <w:proofErr w:type="gramStart"/>
            <w:r w:rsidRPr="0078389D">
              <w:rPr>
                <w:rFonts w:ascii="Times New Roman" w:hAnsi="Times New Roman" w:cs="Times New Roman"/>
                <w:sz w:val="24"/>
                <w:szCs w:val="24"/>
              </w:rPr>
              <w:t>п</w:t>
            </w:r>
            <w:proofErr w:type="spellEnd"/>
            <w:proofErr w:type="gramEnd"/>
            <w:r w:rsidRPr="0078389D">
              <w:rPr>
                <w:rFonts w:ascii="Times New Roman" w:hAnsi="Times New Roman" w:cs="Times New Roman"/>
                <w:sz w:val="24"/>
                <w:szCs w:val="24"/>
              </w:rPr>
              <w:t>/</w:t>
            </w:r>
            <w:proofErr w:type="spellStart"/>
            <w:r w:rsidRPr="0078389D">
              <w:rPr>
                <w:rFonts w:ascii="Times New Roman" w:hAnsi="Times New Roman" w:cs="Times New Roman"/>
                <w:sz w:val="24"/>
                <w:szCs w:val="24"/>
              </w:rPr>
              <w:t>п</w:t>
            </w:r>
            <w:proofErr w:type="spellEnd"/>
          </w:p>
        </w:tc>
        <w:tc>
          <w:tcPr>
            <w:tcW w:w="3573" w:type="dxa"/>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Наименование      </w:t>
            </w:r>
            <w:r w:rsidRPr="0078389D">
              <w:rPr>
                <w:rFonts w:ascii="Times New Roman" w:hAnsi="Times New Roman" w:cs="Times New Roman"/>
                <w:sz w:val="24"/>
                <w:szCs w:val="24"/>
              </w:rPr>
              <w:br/>
              <w:t>мероприятия</w:t>
            </w:r>
          </w:p>
        </w:tc>
        <w:tc>
          <w:tcPr>
            <w:tcW w:w="945" w:type="dxa"/>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Срок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выпо</w:t>
            </w:r>
            <w:proofErr w:type="gramStart"/>
            <w:r w:rsidRPr="0078389D">
              <w:rPr>
                <w:rFonts w:ascii="Times New Roman" w:hAnsi="Times New Roman" w:cs="Times New Roman"/>
                <w:sz w:val="24"/>
                <w:szCs w:val="24"/>
              </w:rPr>
              <w:t>л</w:t>
            </w:r>
            <w:proofErr w:type="spellEnd"/>
            <w:r w:rsidRPr="0078389D">
              <w:rPr>
                <w:rFonts w:ascii="Times New Roman" w:hAnsi="Times New Roman" w:cs="Times New Roman"/>
                <w:sz w:val="24"/>
                <w:szCs w:val="24"/>
              </w:rPr>
              <w:t>-</w:t>
            </w:r>
            <w:proofErr w:type="gramEnd"/>
            <w:r w:rsidRPr="0078389D">
              <w:rPr>
                <w:rFonts w:ascii="Times New Roman" w:hAnsi="Times New Roman" w:cs="Times New Roman"/>
                <w:sz w:val="24"/>
                <w:szCs w:val="24"/>
              </w:rPr>
              <w:br/>
              <w:t>нения</w:t>
            </w:r>
          </w:p>
        </w:tc>
        <w:tc>
          <w:tcPr>
            <w:tcW w:w="1395" w:type="dxa"/>
            <w:gridSpan w:val="3"/>
            <w:vMerge w:val="restart"/>
            <w:tcBorders>
              <w:top w:val="single" w:sz="6" w:space="0" w:color="auto"/>
              <w:left w:val="single" w:sz="6" w:space="0" w:color="auto"/>
              <w:bottom w:val="nil"/>
              <w:right w:val="single" w:sz="6" w:space="0" w:color="auto"/>
            </w:tcBorders>
          </w:tcPr>
          <w:p w:rsidR="00A61ABA" w:rsidRPr="005977DC" w:rsidRDefault="00A61ABA" w:rsidP="00AD3868">
            <w:pPr>
              <w:pStyle w:val="ConsPlusNormal"/>
              <w:ind w:firstLine="0"/>
              <w:jc w:val="center"/>
              <w:rPr>
                <w:rFonts w:ascii="Times New Roman" w:hAnsi="Times New Roman" w:cs="Times New Roman"/>
                <w:sz w:val="22"/>
                <w:szCs w:val="22"/>
              </w:rPr>
            </w:pPr>
            <w:r w:rsidRPr="005977DC">
              <w:rPr>
                <w:rFonts w:ascii="Times New Roman" w:hAnsi="Times New Roman" w:cs="Times New Roman"/>
                <w:sz w:val="22"/>
                <w:szCs w:val="22"/>
              </w:rPr>
              <w:t>Исполнитель</w:t>
            </w:r>
          </w:p>
        </w:tc>
        <w:tc>
          <w:tcPr>
            <w:tcW w:w="1290" w:type="dxa"/>
            <w:gridSpan w:val="2"/>
            <w:vMerge w:val="restart"/>
            <w:tcBorders>
              <w:top w:val="single" w:sz="6" w:space="0" w:color="auto"/>
              <w:left w:val="single" w:sz="6" w:space="0" w:color="auto"/>
              <w:bottom w:val="nil"/>
              <w:right w:val="single" w:sz="6" w:space="0" w:color="auto"/>
            </w:tcBorders>
          </w:tcPr>
          <w:p w:rsidR="00A61ABA" w:rsidRPr="005977DC" w:rsidRDefault="00A61ABA" w:rsidP="00AD3868">
            <w:pPr>
              <w:pStyle w:val="ConsPlusNormal"/>
              <w:ind w:right="-70" w:firstLine="0"/>
              <w:jc w:val="center"/>
              <w:rPr>
                <w:rFonts w:ascii="Times New Roman" w:hAnsi="Times New Roman" w:cs="Times New Roman"/>
                <w:sz w:val="22"/>
                <w:szCs w:val="22"/>
              </w:rPr>
            </w:pPr>
            <w:r w:rsidRPr="005977DC">
              <w:rPr>
                <w:rFonts w:ascii="Times New Roman" w:hAnsi="Times New Roman" w:cs="Times New Roman"/>
                <w:sz w:val="22"/>
                <w:szCs w:val="22"/>
              </w:rPr>
              <w:t xml:space="preserve">Ожидаемый  </w:t>
            </w:r>
            <w:r w:rsidRPr="005977DC">
              <w:rPr>
                <w:rFonts w:ascii="Times New Roman" w:hAnsi="Times New Roman" w:cs="Times New Roman"/>
                <w:sz w:val="22"/>
                <w:szCs w:val="22"/>
              </w:rPr>
              <w:br/>
              <w:t>результат</w:t>
            </w:r>
          </w:p>
        </w:tc>
        <w:tc>
          <w:tcPr>
            <w:tcW w:w="6630" w:type="dxa"/>
            <w:gridSpan w:val="10"/>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Объем финансирования (тыс. рублей)</w:t>
            </w:r>
          </w:p>
        </w:tc>
        <w:tc>
          <w:tcPr>
            <w:tcW w:w="1121" w:type="dxa"/>
            <w:vMerge w:val="restart"/>
            <w:tcBorders>
              <w:top w:val="single" w:sz="6" w:space="0" w:color="auto"/>
              <w:left w:val="single" w:sz="6" w:space="0" w:color="auto"/>
              <w:right w:val="single" w:sz="6" w:space="0" w:color="auto"/>
            </w:tcBorders>
          </w:tcPr>
          <w:p w:rsidR="00A61ABA" w:rsidRPr="00913899" w:rsidRDefault="00A61ABA" w:rsidP="00AD3868">
            <w:pPr>
              <w:pStyle w:val="ConsPlusNormal"/>
              <w:ind w:firstLine="0"/>
              <w:jc w:val="center"/>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финанси</w:t>
            </w:r>
            <w:r w:rsidRPr="00913899">
              <w:rPr>
                <w:rFonts w:ascii="Times New Roman" w:hAnsi="Times New Roman" w:cs="Times New Roman"/>
              </w:rPr>
              <w:t>рования</w:t>
            </w:r>
          </w:p>
        </w:tc>
      </w:tr>
      <w:tr w:rsidR="00A61ABA" w:rsidRPr="0078389D" w:rsidTr="002E7DF2">
        <w:tblPrEx>
          <w:tblCellMar>
            <w:top w:w="0" w:type="dxa"/>
            <w:bottom w:w="0" w:type="dxa"/>
          </w:tblCellMar>
        </w:tblPrEx>
        <w:trPr>
          <w:cantSplit/>
          <w:trHeight w:val="240"/>
        </w:trPr>
        <w:tc>
          <w:tcPr>
            <w:tcW w:w="567" w:type="dxa"/>
            <w:gridSpan w:val="2"/>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3573" w:type="dxa"/>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95" w:type="dxa"/>
            <w:gridSpan w:val="3"/>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290" w:type="dxa"/>
            <w:gridSpan w:val="2"/>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590" w:type="dxa"/>
            <w:gridSpan w:val="4"/>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2012 год</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right="-47" w:firstLine="0"/>
              <w:jc w:val="center"/>
              <w:rPr>
                <w:rFonts w:ascii="Times New Roman" w:hAnsi="Times New Roman" w:cs="Times New Roman"/>
                <w:sz w:val="24"/>
                <w:szCs w:val="24"/>
              </w:rPr>
            </w:pPr>
            <w:r>
              <w:rPr>
                <w:rFonts w:ascii="Times New Roman" w:hAnsi="Times New Roman" w:cs="Times New Roman"/>
                <w:sz w:val="24"/>
                <w:szCs w:val="24"/>
              </w:rPr>
              <w:t xml:space="preserve">2013 </w:t>
            </w:r>
            <w:r w:rsidRPr="0078389D">
              <w:rPr>
                <w:rFonts w:ascii="Times New Roman" w:hAnsi="Times New Roman" w:cs="Times New Roman"/>
                <w:sz w:val="24"/>
                <w:szCs w:val="24"/>
              </w:rPr>
              <w:t>год</w:t>
            </w:r>
          </w:p>
        </w:tc>
        <w:tc>
          <w:tcPr>
            <w:tcW w:w="1287"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64"/>
              <w:jc w:val="center"/>
              <w:rPr>
                <w:rFonts w:ascii="Times New Roman" w:hAnsi="Times New Roman" w:cs="Times New Roman"/>
                <w:sz w:val="24"/>
                <w:szCs w:val="24"/>
              </w:rPr>
            </w:pPr>
            <w:r w:rsidRPr="0078389D">
              <w:rPr>
                <w:rFonts w:ascii="Times New Roman" w:hAnsi="Times New Roman" w:cs="Times New Roman"/>
                <w:sz w:val="24"/>
                <w:szCs w:val="24"/>
              </w:rPr>
              <w:t>2014 год</w:t>
            </w:r>
          </w:p>
        </w:tc>
        <w:tc>
          <w:tcPr>
            <w:tcW w:w="1233" w:type="dxa"/>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right="-83" w:firstLine="0"/>
              <w:jc w:val="center"/>
              <w:rPr>
                <w:rFonts w:ascii="Times New Roman" w:hAnsi="Times New Roman" w:cs="Times New Roman"/>
                <w:sz w:val="24"/>
                <w:szCs w:val="24"/>
              </w:rPr>
            </w:pPr>
            <w:r w:rsidRPr="0078389D">
              <w:rPr>
                <w:rFonts w:ascii="Times New Roman" w:hAnsi="Times New Roman" w:cs="Times New Roman"/>
                <w:sz w:val="24"/>
                <w:szCs w:val="24"/>
              </w:rPr>
              <w:t>2015 год</w:t>
            </w:r>
          </w:p>
        </w:tc>
        <w:tc>
          <w:tcPr>
            <w:tcW w:w="1121" w:type="dxa"/>
            <w:vMerge/>
            <w:tcBorders>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r>
      <w:tr w:rsidR="00A61ABA" w:rsidRPr="0078389D" w:rsidTr="002E7DF2">
        <w:tblPrEx>
          <w:tblCellMar>
            <w:top w:w="0" w:type="dxa"/>
            <w:bottom w:w="0" w:type="dxa"/>
          </w:tblCellMar>
        </w:tblPrEx>
        <w:trPr>
          <w:cantSplit/>
          <w:trHeight w:val="355"/>
        </w:trPr>
        <w:tc>
          <w:tcPr>
            <w:tcW w:w="15521" w:type="dxa"/>
            <w:gridSpan w:val="20"/>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Раздел 1. КАПИТАЛЬНЫЙ РЕМОНТ МНОГОКВАРТИРНЫХ ДОМОВ</w:t>
            </w:r>
          </w:p>
        </w:tc>
      </w:tr>
      <w:tr w:rsidR="00A61ABA" w:rsidRPr="0078389D" w:rsidTr="002E7DF2">
        <w:tblPrEx>
          <w:tblCellMar>
            <w:top w:w="0" w:type="dxa"/>
            <w:bottom w:w="0" w:type="dxa"/>
          </w:tblCellMar>
        </w:tblPrEx>
        <w:trPr>
          <w:cantSplit/>
          <w:trHeight w:val="1560"/>
        </w:trPr>
        <w:tc>
          <w:tcPr>
            <w:tcW w:w="567" w:type="dxa"/>
            <w:gridSpan w:val="2"/>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3573" w:type="dxa"/>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Предоставление субсидий </w:t>
            </w:r>
            <w:r w:rsidRPr="0078389D">
              <w:rPr>
                <w:rFonts w:ascii="Times New Roman" w:hAnsi="Times New Roman" w:cs="Times New Roman"/>
                <w:sz w:val="24"/>
                <w:szCs w:val="24"/>
              </w:rPr>
              <w:br/>
              <w:t>бюджетам муници</w:t>
            </w:r>
            <w:r>
              <w:rPr>
                <w:rFonts w:ascii="Times New Roman" w:hAnsi="Times New Roman" w:cs="Times New Roman"/>
                <w:sz w:val="24"/>
                <w:szCs w:val="24"/>
              </w:rPr>
              <w:t xml:space="preserve">пальных  </w:t>
            </w:r>
            <w:r>
              <w:rPr>
                <w:rFonts w:ascii="Times New Roman" w:hAnsi="Times New Roman" w:cs="Times New Roman"/>
                <w:sz w:val="24"/>
                <w:szCs w:val="24"/>
              </w:rPr>
              <w:br/>
              <w:t>образований на предоставление субсидий управ</w:t>
            </w:r>
            <w:r w:rsidRPr="0078389D">
              <w:rPr>
                <w:rFonts w:ascii="Times New Roman" w:hAnsi="Times New Roman" w:cs="Times New Roman"/>
                <w:sz w:val="24"/>
                <w:szCs w:val="24"/>
              </w:rPr>
              <w:t>ляющим организациям,    ТСЖ, ЖСК, жилищным или иным специализиро</w:t>
            </w:r>
            <w:r>
              <w:rPr>
                <w:rFonts w:ascii="Times New Roman" w:hAnsi="Times New Roman" w:cs="Times New Roman"/>
                <w:sz w:val="24"/>
                <w:szCs w:val="24"/>
              </w:rPr>
              <w:t xml:space="preserve">ванным </w:t>
            </w:r>
            <w:r>
              <w:rPr>
                <w:rFonts w:ascii="Times New Roman" w:hAnsi="Times New Roman" w:cs="Times New Roman"/>
                <w:sz w:val="24"/>
                <w:szCs w:val="24"/>
              </w:rPr>
              <w:br/>
              <w:t xml:space="preserve">потребительским кооперативам на проведение капитального ремонта </w:t>
            </w:r>
            <w:proofErr w:type="spellStart"/>
            <w:r>
              <w:rPr>
                <w:rFonts w:ascii="Times New Roman" w:hAnsi="Times New Roman" w:cs="Times New Roman"/>
                <w:sz w:val="24"/>
                <w:szCs w:val="24"/>
              </w:rPr>
              <w:t>мно</w:t>
            </w:r>
            <w:proofErr w:type="spellEnd"/>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гоквартирн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домов, разработку и (или) изготов</w:t>
            </w:r>
            <w:r w:rsidRPr="0078389D">
              <w:rPr>
                <w:rFonts w:ascii="Times New Roman" w:hAnsi="Times New Roman" w:cs="Times New Roman"/>
                <w:sz w:val="24"/>
                <w:szCs w:val="24"/>
              </w:rPr>
              <w:t xml:space="preserve">ление проектно-сметной  </w:t>
            </w:r>
            <w:r w:rsidRPr="0078389D">
              <w:rPr>
                <w:rFonts w:ascii="Times New Roman" w:hAnsi="Times New Roman" w:cs="Times New Roman"/>
                <w:sz w:val="24"/>
                <w:szCs w:val="24"/>
              </w:rPr>
              <w:br/>
              <w:t>документации, пр</w:t>
            </w:r>
            <w:r>
              <w:rPr>
                <w:rFonts w:ascii="Times New Roman" w:hAnsi="Times New Roman" w:cs="Times New Roman"/>
                <w:sz w:val="24"/>
                <w:szCs w:val="24"/>
              </w:rPr>
              <w:t>оведение</w:t>
            </w:r>
            <w:r>
              <w:rPr>
                <w:rFonts w:ascii="Times New Roman" w:hAnsi="Times New Roman" w:cs="Times New Roman"/>
                <w:sz w:val="24"/>
                <w:szCs w:val="24"/>
              </w:rPr>
              <w:br/>
              <w:t>энергетических обследо</w:t>
            </w:r>
            <w:r w:rsidRPr="0078389D">
              <w:rPr>
                <w:rFonts w:ascii="Times New Roman" w:hAnsi="Times New Roman" w:cs="Times New Roman"/>
                <w:sz w:val="24"/>
                <w:szCs w:val="24"/>
              </w:rPr>
              <w:t>ваний многоквартирных  домов без привлечения средств финансовой по</w:t>
            </w:r>
            <w:proofErr w:type="gramStart"/>
            <w:r w:rsidRPr="0078389D">
              <w:rPr>
                <w:rFonts w:ascii="Times New Roman" w:hAnsi="Times New Roman" w:cs="Times New Roman"/>
                <w:sz w:val="24"/>
                <w:szCs w:val="24"/>
              </w:rPr>
              <w:t>д-</w:t>
            </w:r>
            <w:proofErr w:type="gram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r>
            <w:proofErr w:type="spellStart"/>
            <w:r w:rsidRPr="0078389D">
              <w:rPr>
                <w:rFonts w:ascii="Times New Roman" w:hAnsi="Times New Roman" w:cs="Times New Roman"/>
                <w:sz w:val="24"/>
                <w:szCs w:val="24"/>
              </w:rPr>
              <w:t>держки</w:t>
            </w:r>
            <w:proofErr w:type="spellEnd"/>
            <w:r w:rsidRPr="0078389D">
              <w:rPr>
                <w:rFonts w:ascii="Times New Roman" w:hAnsi="Times New Roman" w:cs="Times New Roman"/>
                <w:sz w:val="24"/>
                <w:szCs w:val="24"/>
              </w:rPr>
              <w:t xml:space="preserve"> Фонда содействия </w:t>
            </w:r>
            <w:r w:rsidRPr="0078389D">
              <w:rPr>
                <w:rFonts w:ascii="Times New Roman" w:hAnsi="Times New Roman" w:cs="Times New Roman"/>
                <w:sz w:val="24"/>
                <w:szCs w:val="24"/>
              </w:rPr>
              <w:br/>
              <w:t xml:space="preserve">реформированию </w:t>
            </w:r>
            <w:proofErr w:type="spellStart"/>
            <w:r w:rsidRPr="0078389D">
              <w:rPr>
                <w:rFonts w:ascii="Times New Roman" w:hAnsi="Times New Roman" w:cs="Times New Roman"/>
                <w:sz w:val="24"/>
                <w:szCs w:val="24"/>
              </w:rPr>
              <w:t>жилищно</w:t>
            </w:r>
            <w:proofErr w:type="spell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t xml:space="preserve">коммунального хозяйства </w:t>
            </w:r>
          </w:p>
        </w:tc>
        <w:tc>
          <w:tcPr>
            <w:tcW w:w="972" w:type="dxa"/>
            <w:gridSpan w:val="2"/>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2012- </w:t>
            </w:r>
            <w:r w:rsidRPr="0078389D">
              <w:rPr>
                <w:rFonts w:ascii="Times New Roman" w:hAnsi="Times New Roman" w:cs="Times New Roman"/>
                <w:sz w:val="24"/>
                <w:szCs w:val="24"/>
              </w:rPr>
              <w:br/>
              <w:t xml:space="preserve">2015  </w:t>
            </w:r>
          </w:p>
        </w:tc>
        <w:tc>
          <w:tcPr>
            <w:tcW w:w="1395" w:type="dxa"/>
            <w:gridSpan w:val="3"/>
            <w:vMerge w:val="restart"/>
            <w:tcBorders>
              <w:top w:val="single" w:sz="6" w:space="0" w:color="auto"/>
              <w:left w:val="single" w:sz="6" w:space="0" w:color="auto"/>
              <w:bottom w:val="nil"/>
              <w:right w:val="single" w:sz="6" w:space="0" w:color="auto"/>
            </w:tcBorders>
          </w:tcPr>
          <w:p w:rsidR="00A61ABA" w:rsidRPr="005977DC" w:rsidRDefault="00A61ABA" w:rsidP="00AD3868">
            <w:pPr>
              <w:pStyle w:val="ConsPlusNormal"/>
              <w:ind w:firstLine="0"/>
              <w:rPr>
                <w:rFonts w:ascii="Times New Roman" w:hAnsi="Times New Roman" w:cs="Times New Roman"/>
                <w:sz w:val="22"/>
                <w:szCs w:val="22"/>
              </w:rPr>
            </w:pPr>
            <w:r w:rsidRPr="005977DC">
              <w:rPr>
                <w:rFonts w:ascii="Times New Roman" w:hAnsi="Times New Roman" w:cs="Times New Roman"/>
                <w:sz w:val="22"/>
                <w:szCs w:val="22"/>
              </w:rPr>
              <w:t xml:space="preserve">Администрация </w:t>
            </w:r>
            <w:proofErr w:type="spellStart"/>
            <w:r w:rsidRPr="005977DC">
              <w:rPr>
                <w:rFonts w:ascii="Times New Roman" w:hAnsi="Times New Roman" w:cs="Times New Roman"/>
                <w:sz w:val="22"/>
                <w:szCs w:val="22"/>
              </w:rPr>
              <w:t>Сальского</w:t>
            </w:r>
            <w:proofErr w:type="spellEnd"/>
            <w:r w:rsidRPr="005977DC">
              <w:rPr>
                <w:rFonts w:ascii="Times New Roman" w:hAnsi="Times New Roman" w:cs="Times New Roman"/>
                <w:sz w:val="22"/>
                <w:szCs w:val="22"/>
              </w:rPr>
              <w:t xml:space="preserve"> района, Администрация </w:t>
            </w:r>
            <w:proofErr w:type="spellStart"/>
            <w:r w:rsidRPr="005977DC">
              <w:rPr>
                <w:rFonts w:ascii="Times New Roman" w:hAnsi="Times New Roman" w:cs="Times New Roman"/>
                <w:sz w:val="22"/>
                <w:szCs w:val="22"/>
              </w:rPr>
              <w:t>Сальского</w:t>
            </w:r>
            <w:proofErr w:type="spellEnd"/>
            <w:r w:rsidRPr="005977DC">
              <w:rPr>
                <w:rFonts w:ascii="Times New Roman" w:hAnsi="Times New Roman" w:cs="Times New Roman"/>
                <w:sz w:val="22"/>
                <w:szCs w:val="22"/>
              </w:rPr>
              <w:t xml:space="preserve"> городского поселения  </w:t>
            </w:r>
          </w:p>
        </w:tc>
        <w:tc>
          <w:tcPr>
            <w:tcW w:w="1290" w:type="dxa"/>
            <w:gridSpan w:val="2"/>
            <w:vMerge w:val="restart"/>
            <w:tcBorders>
              <w:top w:val="single" w:sz="6" w:space="0" w:color="auto"/>
              <w:left w:val="single" w:sz="6" w:space="0" w:color="auto"/>
              <w:bottom w:val="nil"/>
              <w:right w:val="single" w:sz="6" w:space="0" w:color="auto"/>
            </w:tcBorders>
          </w:tcPr>
          <w:p w:rsidR="00A61ABA" w:rsidRPr="005977DC" w:rsidRDefault="00A61ABA" w:rsidP="00AD3868">
            <w:pPr>
              <w:pStyle w:val="ConsPlusNormal"/>
              <w:ind w:right="-70" w:firstLine="0"/>
              <w:rPr>
                <w:rFonts w:ascii="Times New Roman" w:hAnsi="Times New Roman" w:cs="Times New Roman"/>
                <w:sz w:val="22"/>
                <w:szCs w:val="22"/>
              </w:rPr>
            </w:pPr>
            <w:r w:rsidRPr="005977DC">
              <w:rPr>
                <w:rFonts w:ascii="Times New Roman" w:hAnsi="Times New Roman" w:cs="Times New Roman"/>
                <w:sz w:val="22"/>
                <w:szCs w:val="22"/>
              </w:rPr>
              <w:t xml:space="preserve">улучшение    </w:t>
            </w:r>
            <w:r w:rsidRPr="005977DC">
              <w:rPr>
                <w:rFonts w:ascii="Times New Roman" w:hAnsi="Times New Roman" w:cs="Times New Roman"/>
                <w:sz w:val="22"/>
                <w:szCs w:val="22"/>
              </w:rPr>
              <w:br/>
            </w:r>
            <w:proofErr w:type="spellStart"/>
            <w:proofErr w:type="gramStart"/>
            <w:r w:rsidRPr="005977DC">
              <w:rPr>
                <w:rFonts w:ascii="Times New Roman" w:hAnsi="Times New Roman" w:cs="Times New Roman"/>
                <w:sz w:val="22"/>
                <w:szCs w:val="22"/>
              </w:rPr>
              <w:t>техническо</w:t>
            </w:r>
            <w:r>
              <w:rPr>
                <w:rFonts w:ascii="Times New Roman" w:hAnsi="Times New Roman" w:cs="Times New Roman"/>
                <w:sz w:val="22"/>
                <w:szCs w:val="22"/>
              </w:rPr>
              <w:t>-</w:t>
            </w:r>
            <w:r w:rsidRPr="005977DC">
              <w:rPr>
                <w:rFonts w:ascii="Times New Roman" w:hAnsi="Times New Roman" w:cs="Times New Roman"/>
                <w:sz w:val="22"/>
                <w:szCs w:val="22"/>
              </w:rPr>
              <w:t>го</w:t>
            </w:r>
            <w:proofErr w:type="spellEnd"/>
            <w:proofErr w:type="gramEnd"/>
            <w:r w:rsidRPr="005977DC">
              <w:rPr>
                <w:rFonts w:ascii="Times New Roman" w:hAnsi="Times New Roman" w:cs="Times New Roman"/>
                <w:sz w:val="22"/>
                <w:szCs w:val="22"/>
              </w:rPr>
              <w:t xml:space="preserve"> </w:t>
            </w:r>
            <w:r w:rsidRPr="005977DC">
              <w:rPr>
                <w:rFonts w:ascii="Times New Roman" w:hAnsi="Times New Roman" w:cs="Times New Roman"/>
                <w:sz w:val="22"/>
                <w:szCs w:val="22"/>
              </w:rPr>
              <w:br/>
              <w:t xml:space="preserve">состояния    </w:t>
            </w:r>
            <w:r w:rsidRPr="005977DC">
              <w:rPr>
                <w:rFonts w:ascii="Times New Roman" w:hAnsi="Times New Roman" w:cs="Times New Roman"/>
                <w:sz w:val="22"/>
                <w:szCs w:val="22"/>
              </w:rPr>
              <w:br/>
              <w:t xml:space="preserve">жилищного    </w:t>
            </w:r>
            <w:r w:rsidRPr="005977DC">
              <w:rPr>
                <w:rFonts w:ascii="Times New Roman" w:hAnsi="Times New Roman" w:cs="Times New Roman"/>
                <w:sz w:val="22"/>
                <w:szCs w:val="22"/>
              </w:rPr>
              <w:br/>
              <w:t xml:space="preserve">фонда на     </w:t>
            </w:r>
            <w:r w:rsidRPr="005977DC">
              <w:rPr>
                <w:rFonts w:ascii="Times New Roman" w:hAnsi="Times New Roman" w:cs="Times New Roman"/>
                <w:sz w:val="22"/>
                <w:szCs w:val="22"/>
              </w:rPr>
              <w:br/>
              <w:t xml:space="preserve">территории   </w:t>
            </w:r>
            <w:r w:rsidRPr="005977DC">
              <w:rPr>
                <w:rFonts w:ascii="Times New Roman" w:hAnsi="Times New Roman" w:cs="Times New Roman"/>
                <w:sz w:val="22"/>
                <w:szCs w:val="22"/>
              </w:rPr>
              <w:br/>
            </w:r>
            <w:proofErr w:type="spellStart"/>
            <w:r w:rsidRPr="005977DC">
              <w:rPr>
                <w:rFonts w:ascii="Times New Roman" w:hAnsi="Times New Roman" w:cs="Times New Roman"/>
                <w:sz w:val="22"/>
                <w:szCs w:val="22"/>
              </w:rPr>
              <w:t>Сальского</w:t>
            </w:r>
            <w:proofErr w:type="spellEnd"/>
            <w:r w:rsidRPr="005977DC">
              <w:rPr>
                <w:rFonts w:ascii="Times New Roman" w:hAnsi="Times New Roman" w:cs="Times New Roman"/>
                <w:sz w:val="22"/>
                <w:szCs w:val="22"/>
              </w:rPr>
              <w:t xml:space="preserve"> городского поселения   </w:t>
            </w:r>
            <w:r w:rsidRPr="005977DC">
              <w:rPr>
                <w:rFonts w:ascii="Times New Roman" w:hAnsi="Times New Roman" w:cs="Times New Roman"/>
                <w:sz w:val="22"/>
                <w:szCs w:val="22"/>
              </w:rPr>
              <w:br/>
              <w:t xml:space="preserve">до уровня    </w:t>
            </w:r>
            <w:r w:rsidRPr="005977DC">
              <w:rPr>
                <w:rFonts w:ascii="Times New Roman" w:hAnsi="Times New Roman" w:cs="Times New Roman"/>
                <w:sz w:val="22"/>
                <w:szCs w:val="22"/>
              </w:rPr>
              <w:br/>
            </w:r>
            <w:proofErr w:type="spellStart"/>
            <w:r w:rsidRPr="005977DC">
              <w:rPr>
                <w:rFonts w:ascii="Times New Roman" w:hAnsi="Times New Roman" w:cs="Times New Roman"/>
                <w:sz w:val="22"/>
                <w:szCs w:val="22"/>
              </w:rPr>
              <w:t>норматив</w:t>
            </w:r>
            <w:r>
              <w:rPr>
                <w:rFonts w:ascii="Times New Roman" w:hAnsi="Times New Roman" w:cs="Times New Roman"/>
                <w:sz w:val="22"/>
                <w:szCs w:val="22"/>
              </w:rPr>
              <w:t>-</w:t>
            </w:r>
            <w:r w:rsidRPr="005977DC">
              <w:rPr>
                <w:rFonts w:ascii="Times New Roman" w:hAnsi="Times New Roman" w:cs="Times New Roman"/>
                <w:sz w:val="22"/>
                <w:szCs w:val="22"/>
              </w:rPr>
              <w:t>ной</w:t>
            </w:r>
            <w:proofErr w:type="spellEnd"/>
            <w:r w:rsidRPr="005977DC">
              <w:rPr>
                <w:rFonts w:ascii="Times New Roman" w:hAnsi="Times New Roman" w:cs="Times New Roman"/>
                <w:sz w:val="22"/>
                <w:szCs w:val="22"/>
              </w:rPr>
              <w:t xml:space="preserve">  </w:t>
            </w:r>
            <w:r w:rsidRPr="005977DC">
              <w:rPr>
                <w:rFonts w:ascii="Times New Roman" w:hAnsi="Times New Roman" w:cs="Times New Roman"/>
                <w:sz w:val="22"/>
                <w:szCs w:val="22"/>
              </w:rPr>
              <w:br/>
            </w:r>
            <w:proofErr w:type="spellStart"/>
            <w:r w:rsidRPr="005977DC">
              <w:rPr>
                <w:rFonts w:ascii="Times New Roman" w:hAnsi="Times New Roman" w:cs="Times New Roman"/>
                <w:sz w:val="22"/>
                <w:szCs w:val="22"/>
              </w:rPr>
              <w:t>эксплуата</w:t>
            </w:r>
            <w:r>
              <w:rPr>
                <w:rFonts w:ascii="Times New Roman" w:hAnsi="Times New Roman" w:cs="Times New Roman"/>
                <w:sz w:val="22"/>
                <w:szCs w:val="22"/>
              </w:rPr>
              <w:t>-</w:t>
            </w:r>
            <w:r w:rsidRPr="005977DC">
              <w:rPr>
                <w:rFonts w:ascii="Times New Roman" w:hAnsi="Times New Roman" w:cs="Times New Roman"/>
                <w:sz w:val="22"/>
                <w:szCs w:val="22"/>
              </w:rPr>
              <w:t>ции</w:t>
            </w:r>
            <w:proofErr w:type="spellEnd"/>
            <w:r w:rsidRPr="005977DC">
              <w:rPr>
                <w:rFonts w:ascii="Times New Roman" w:hAnsi="Times New Roman" w:cs="Times New Roman"/>
                <w:sz w:val="22"/>
                <w:szCs w:val="22"/>
              </w:rPr>
              <w:t xml:space="preserve"> </w:t>
            </w:r>
          </w:p>
        </w:tc>
        <w:tc>
          <w:tcPr>
            <w:tcW w:w="1563"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sidRPr="0078389D">
              <w:rPr>
                <w:rFonts w:ascii="Times New Roman" w:hAnsi="Times New Roman" w:cs="Times New Roman"/>
                <w:sz w:val="24"/>
                <w:szCs w:val="24"/>
              </w:rPr>
              <w:t>96 161,04</w:t>
            </w:r>
            <w:r>
              <w:rPr>
                <w:rFonts w:ascii="Times New Roman" w:hAnsi="Times New Roman" w:cs="Times New Roman"/>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sidRPr="0078389D">
              <w:rPr>
                <w:rFonts w:ascii="Times New Roman" w:hAnsi="Times New Roman" w:cs="Times New Roman"/>
                <w:sz w:val="24"/>
                <w:szCs w:val="24"/>
              </w:rPr>
              <w:t>38 809,44</w:t>
            </w:r>
            <w:r>
              <w:rPr>
                <w:rFonts w:ascii="Times New Roman" w:hAnsi="Times New Roman" w:cs="Times New Roman"/>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sidRPr="0078389D">
              <w:rPr>
                <w:rFonts w:ascii="Times New Roman" w:hAnsi="Times New Roman" w:cs="Times New Roman"/>
                <w:sz w:val="24"/>
                <w:szCs w:val="24"/>
              </w:rPr>
              <w:t>38 328,80</w:t>
            </w:r>
            <w:r>
              <w:rPr>
                <w:rFonts w:ascii="Times New Roman" w:hAnsi="Times New Roman" w:cs="Times New Roman"/>
                <w:sz w:val="24"/>
                <w:szCs w:val="24"/>
              </w:rPr>
              <w:t>0</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sidRPr="0078389D">
              <w:rPr>
                <w:rFonts w:ascii="Times New Roman" w:hAnsi="Times New Roman" w:cs="Times New Roman"/>
                <w:sz w:val="24"/>
                <w:szCs w:val="24"/>
              </w:rPr>
              <w:t>9511,4</w:t>
            </w:r>
            <w:r>
              <w:rPr>
                <w:rFonts w:ascii="Times New Roman" w:hAnsi="Times New Roman" w:cs="Times New Roman"/>
                <w:sz w:val="24"/>
                <w:szCs w:val="24"/>
              </w:rPr>
              <w:t>00</w:t>
            </w:r>
            <w:r w:rsidRPr="0078389D">
              <w:rPr>
                <w:rFonts w:ascii="Times New Roman" w:hAnsi="Times New Roman" w:cs="Times New Roman"/>
                <w:sz w:val="24"/>
                <w:szCs w:val="24"/>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sidRPr="0078389D">
              <w:rPr>
                <w:rFonts w:ascii="Times New Roman" w:hAnsi="Times New Roman" w:cs="Times New Roman"/>
                <w:sz w:val="24"/>
                <w:szCs w:val="24"/>
              </w:rPr>
              <w:t>9511,4</w:t>
            </w:r>
            <w:r>
              <w:rPr>
                <w:rFonts w:ascii="Times New Roman" w:hAnsi="Times New Roman" w:cs="Times New Roman"/>
                <w:sz w:val="24"/>
                <w:szCs w:val="24"/>
              </w:rPr>
              <w:t>00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firstLine="0"/>
              <w:rPr>
                <w:rFonts w:ascii="Times New Roman" w:hAnsi="Times New Roman" w:cs="Times New Roman"/>
              </w:rPr>
            </w:pPr>
            <w:r w:rsidRPr="00913899">
              <w:rPr>
                <w:rFonts w:ascii="Times New Roman" w:hAnsi="Times New Roman" w:cs="Times New Roman"/>
              </w:rPr>
              <w:t>областной</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1080"/>
        </w:trPr>
        <w:tc>
          <w:tcPr>
            <w:tcW w:w="567" w:type="dxa"/>
            <w:gridSpan w:val="2"/>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3573" w:type="dxa"/>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972" w:type="dxa"/>
            <w:gridSpan w:val="2"/>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95" w:type="dxa"/>
            <w:gridSpan w:val="3"/>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290" w:type="dxa"/>
            <w:gridSpan w:val="2"/>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563"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11 304,969</w:t>
            </w:r>
            <w:r w:rsidRPr="0078389D">
              <w:rPr>
                <w:rFonts w:ascii="Times New Roman" w:hAnsi="Times New Roman" w:cs="Times New Roman"/>
                <w:sz w:val="24"/>
                <w:szCs w:val="24"/>
              </w:rPr>
              <w:br/>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sidRPr="0078389D">
              <w:rPr>
                <w:rFonts w:ascii="Times New Roman" w:hAnsi="Times New Roman" w:cs="Times New Roman"/>
                <w:sz w:val="24"/>
                <w:szCs w:val="24"/>
              </w:rPr>
              <w:t>6 317,83</w:t>
            </w:r>
            <w:r>
              <w:rPr>
                <w:rFonts w:ascii="Times New Roman" w:hAnsi="Times New Roman" w:cs="Times New Roman"/>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sidRPr="0078389D">
              <w:rPr>
                <w:rFonts w:ascii="Times New Roman" w:hAnsi="Times New Roman" w:cs="Times New Roman"/>
                <w:sz w:val="24"/>
                <w:szCs w:val="24"/>
              </w:rPr>
              <w:t>3 332,9</w:t>
            </w:r>
            <w:r>
              <w:rPr>
                <w:rFonts w:ascii="Times New Roman" w:hAnsi="Times New Roman" w:cs="Times New Roman"/>
                <w:sz w:val="24"/>
                <w:szCs w:val="24"/>
              </w:rPr>
              <w:t>39</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827,100</w:t>
            </w:r>
            <w:r w:rsidRPr="0078389D">
              <w:rPr>
                <w:rFonts w:ascii="Times New Roman" w:hAnsi="Times New Roman" w:cs="Times New Roman"/>
                <w:sz w:val="24"/>
                <w:szCs w:val="24"/>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827,100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firstLine="0"/>
              <w:rPr>
                <w:rFonts w:ascii="Times New Roman" w:hAnsi="Times New Roman" w:cs="Times New Roman"/>
              </w:rPr>
            </w:pPr>
            <w:r w:rsidRPr="00913899">
              <w:rPr>
                <w:rFonts w:ascii="Times New Roman" w:hAnsi="Times New Roman" w:cs="Times New Roman"/>
              </w:rPr>
              <w:t xml:space="preserve">местный  </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294"/>
        </w:trPr>
        <w:tc>
          <w:tcPr>
            <w:tcW w:w="567"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3573"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Итого по разделу 1   </w:t>
            </w:r>
          </w:p>
        </w:tc>
        <w:tc>
          <w:tcPr>
            <w:tcW w:w="972"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95"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29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563"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10</w:t>
            </w:r>
            <w:r>
              <w:rPr>
                <w:rFonts w:ascii="Times New Roman" w:hAnsi="Times New Roman" w:cs="Times New Roman"/>
                <w:sz w:val="24"/>
                <w:szCs w:val="24"/>
              </w:rPr>
              <w:t>7 466,009</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45 127,27</w:t>
            </w:r>
            <w:r>
              <w:rPr>
                <w:rFonts w:ascii="Times New Roman" w:hAnsi="Times New Roman" w:cs="Times New Roman"/>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41 661,739</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right="-70" w:firstLine="0"/>
              <w:rPr>
                <w:rFonts w:ascii="Times New Roman" w:hAnsi="Times New Roman" w:cs="Times New Roman"/>
                <w:sz w:val="24"/>
                <w:szCs w:val="24"/>
              </w:rPr>
            </w:pPr>
            <w:r>
              <w:rPr>
                <w:rFonts w:ascii="Times New Roman" w:hAnsi="Times New Roman" w:cs="Times New Roman"/>
                <w:sz w:val="24"/>
                <w:szCs w:val="24"/>
              </w:rPr>
              <w:t>10 338,500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10 338,500</w:t>
            </w:r>
            <w:r w:rsidRPr="0078389D">
              <w:rPr>
                <w:rFonts w:ascii="Times New Roman" w:hAnsi="Times New Roman" w:cs="Times New Roman"/>
                <w:sz w:val="24"/>
                <w:szCs w:val="24"/>
              </w:rPr>
              <w:t xml:space="preserve"> </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firstLine="0"/>
              <w:rPr>
                <w:rFonts w:ascii="Times New Roman" w:hAnsi="Times New Roman" w:cs="Times New Roman"/>
              </w:rPr>
            </w:pPr>
          </w:p>
        </w:tc>
      </w:tr>
      <w:tr w:rsidR="00A61ABA" w:rsidRPr="0078389D" w:rsidTr="002E7DF2">
        <w:tblPrEx>
          <w:tblCellMar>
            <w:top w:w="0" w:type="dxa"/>
            <w:bottom w:w="0" w:type="dxa"/>
          </w:tblCellMar>
        </w:tblPrEx>
        <w:trPr>
          <w:cantSplit/>
          <w:trHeight w:val="341"/>
        </w:trPr>
        <w:tc>
          <w:tcPr>
            <w:tcW w:w="15521" w:type="dxa"/>
            <w:gridSpan w:val="20"/>
            <w:tcBorders>
              <w:top w:val="single" w:sz="6" w:space="0" w:color="auto"/>
              <w:left w:val="single" w:sz="6" w:space="0" w:color="auto"/>
              <w:bottom w:val="single" w:sz="6" w:space="0" w:color="auto"/>
              <w:right w:val="single" w:sz="6" w:space="0" w:color="auto"/>
            </w:tcBorders>
            <w:vAlign w:val="center"/>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Раздел 2. ЗАМЕНА И МОДЕРНИЗАЦИЯ ЛИФТОВ, ОТРАБОТАВШИХ НОРМАТИВНЫЙ СРОК СЛУЖБЫ</w:t>
            </w:r>
          </w:p>
        </w:tc>
      </w:tr>
      <w:tr w:rsidR="00A61ABA" w:rsidRPr="0078389D" w:rsidTr="002E7DF2">
        <w:tblPrEx>
          <w:tblCellMar>
            <w:top w:w="0" w:type="dxa"/>
            <w:bottom w:w="0" w:type="dxa"/>
          </w:tblCellMar>
        </w:tblPrEx>
        <w:trPr>
          <w:cantSplit/>
          <w:trHeight w:val="840"/>
        </w:trPr>
        <w:tc>
          <w:tcPr>
            <w:tcW w:w="567" w:type="dxa"/>
            <w:gridSpan w:val="2"/>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2.1.</w:t>
            </w:r>
          </w:p>
        </w:tc>
        <w:tc>
          <w:tcPr>
            <w:tcW w:w="3573" w:type="dxa"/>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Предоставление субсидий </w:t>
            </w:r>
            <w:r w:rsidRPr="0078389D">
              <w:rPr>
                <w:rFonts w:ascii="Times New Roman" w:hAnsi="Times New Roman" w:cs="Times New Roman"/>
                <w:sz w:val="24"/>
                <w:szCs w:val="24"/>
              </w:rPr>
              <w:br/>
              <w:t xml:space="preserve">из областного бюджета   </w:t>
            </w:r>
            <w:r w:rsidRPr="0078389D">
              <w:rPr>
                <w:rFonts w:ascii="Times New Roman" w:hAnsi="Times New Roman" w:cs="Times New Roman"/>
                <w:sz w:val="24"/>
                <w:szCs w:val="24"/>
              </w:rPr>
              <w:br/>
              <w:t>бюджетам муници</w:t>
            </w:r>
            <w:r>
              <w:rPr>
                <w:rFonts w:ascii="Times New Roman" w:hAnsi="Times New Roman" w:cs="Times New Roman"/>
                <w:sz w:val="24"/>
                <w:szCs w:val="24"/>
              </w:rPr>
              <w:t xml:space="preserve">пальных  </w:t>
            </w:r>
            <w:r>
              <w:rPr>
                <w:rFonts w:ascii="Times New Roman" w:hAnsi="Times New Roman" w:cs="Times New Roman"/>
                <w:sz w:val="24"/>
                <w:szCs w:val="24"/>
              </w:rPr>
              <w:br/>
            </w:r>
            <w:proofErr w:type="gramStart"/>
            <w:r>
              <w:rPr>
                <w:rFonts w:ascii="Times New Roman" w:hAnsi="Times New Roman" w:cs="Times New Roman"/>
                <w:sz w:val="24"/>
                <w:szCs w:val="24"/>
              </w:rPr>
              <w:t>образований</w:t>
            </w:r>
            <w:proofErr w:type="gramEnd"/>
            <w:r>
              <w:rPr>
                <w:rFonts w:ascii="Times New Roman" w:hAnsi="Times New Roman" w:cs="Times New Roman"/>
                <w:sz w:val="24"/>
                <w:szCs w:val="24"/>
              </w:rPr>
              <w:t xml:space="preserve"> на предоставление субсидий управ</w:t>
            </w:r>
            <w:r w:rsidRPr="0078389D">
              <w:rPr>
                <w:rFonts w:ascii="Times New Roman" w:hAnsi="Times New Roman" w:cs="Times New Roman"/>
                <w:sz w:val="24"/>
                <w:szCs w:val="24"/>
              </w:rPr>
              <w:t xml:space="preserve">ляющим организациям, ТСЖ, ЖСК, жилищным или  иным специализированным </w:t>
            </w:r>
            <w:r w:rsidRPr="0078389D">
              <w:rPr>
                <w:rFonts w:ascii="Times New Roman" w:hAnsi="Times New Roman" w:cs="Times New Roman"/>
                <w:sz w:val="24"/>
                <w:szCs w:val="24"/>
              </w:rPr>
              <w:br/>
              <w:t>по</w:t>
            </w:r>
            <w:r>
              <w:rPr>
                <w:rFonts w:ascii="Times New Roman" w:hAnsi="Times New Roman" w:cs="Times New Roman"/>
                <w:sz w:val="24"/>
                <w:szCs w:val="24"/>
              </w:rPr>
              <w:t>требительским кооперативам на замену и модернизацию лифтов, отрабо</w:t>
            </w:r>
            <w:r w:rsidRPr="0078389D">
              <w:rPr>
                <w:rFonts w:ascii="Times New Roman" w:hAnsi="Times New Roman" w:cs="Times New Roman"/>
                <w:sz w:val="24"/>
                <w:szCs w:val="24"/>
              </w:rPr>
              <w:t xml:space="preserve">тавших нормативный срок службы                  </w:t>
            </w:r>
          </w:p>
        </w:tc>
        <w:tc>
          <w:tcPr>
            <w:tcW w:w="978" w:type="dxa"/>
            <w:gridSpan w:val="3"/>
            <w:vMerge w:val="restart"/>
            <w:tcBorders>
              <w:top w:val="single" w:sz="6" w:space="0" w:color="auto"/>
              <w:left w:val="single" w:sz="6" w:space="0" w:color="auto"/>
              <w:bottom w:val="nil"/>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2012- </w:t>
            </w:r>
            <w:r w:rsidRPr="0078389D">
              <w:rPr>
                <w:rFonts w:ascii="Times New Roman" w:hAnsi="Times New Roman" w:cs="Times New Roman"/>
                <w:sz w:val="24"/>
                <w:szCs w:val="24"/>
              </w:rPr>
              <w:br/>
              <w:t xml:space="preserve">2015  </w:t>
            </w:r>
          </w:p>
        </w:tc>
        <w:tc>
          <w:tcPr>
            <w:tcW w:w="1362" w:type="dxa"/>
            <w:vMerge w:val="restart"/>
            <w:tcBorders>
              <w:top w:val="single" w:sz="6" w:space="0" w:color="auto"/>
              <w:left w:val="single" w:sz="6" w:space="0" w:color="auto"/>
              <w:bottom w:val="nil"/>
              <w:right w:val="single" w:sz="6" w:space="0" w:color="auto"/>
            </w:tcBorders>
          </w:tcPr>
          <w:p w:rsidR="00A61ABA" w:rsidRPr="00094854" w:rsidRDefault="00A61ABA" w:rsidP="00AD3868">
            <w:pPr>
              <w:pStyle w:val="ConsPlusNormal"/>
              <w:ind w:firstLine="0"/>
              <w:rPr>
                <w:rFonts w:ascii="Times New Roman" w:hAnsi="Times New Roman" w:cs="Times New Roman"/>
                <w:sz w:val="22"/>
                <w:szCs w:val="22"/>
              </w:rPr>
            </w:pPr>
            <w:r w:rsidRPr="00094854">
              <w:rPr>
                <w:rFonts w:ascii="Times New Roman" w:hAnsi="Times New Roman" w:cs="Times New Roman"/>
                <w:sz w:val="22"/>
                <w:szCs w:val="22"/>
              </w:rPr>
              <w:t xml:space="preserve">Администрация </w:t>
            </w:r>
            <w:proofErr w:type="spellStart"/>
            <w:r w:rsidRPr="00094854">
              <w:rPr>
                <w:rFonts w:ascii="Times New Roman" w:hAnsi="Times New Roman" w:cs="Times New Roman"/>
                <w:sz w:val="22"/>
                <w:szCs w:val="22"/>
              </w:rPr>
              <w:t>Сальского</w:t>
            </w:r>
            <w:proofErr w:type="spellEnd"/>
            <w:r w:rsidRPr="00094854">
              <w:rPr>
                <w:rFonts w:ascii="Times New Roman" w:hAnsi="Times New Roman" w:cs="Times New Roman"/>
                <w:sz w:val="22"/>
                <w:szCs w:val="22"/>
              </w:rPr>
              <w:t xml:space="preserve"> района, Администрация </w:t>
            </w:r>
            <w:proofErr w:type="spellStart"/>
            <w:r w:rsidRPr="00094854">
              <w:rPr>
                <w:rFonts w:ascii="Times New Roman" w:hAnsi="Times New Roman" w:cs="Times New Roman"/>
                <w:sz w:val="22"/>
                <w:szCs w:val="22"/>
              </w:rPr>
              <w:t>Сальского</w:t>
            </w:r>
            <w:proofErr w:type="spellEnd"/>
            <w:r w:rsidRPr="00094854">
              <w:rPr>
                <w:rFonts w:ascii="Times New Roman" w:hAnsi="Times New Roman" w:cs="Times New Roman"/>
                <w:sz w:val="22"/>
                <w:szCs w:val="22"/>
              </w:rPr>
              <w:t xml:space="preserve"> городского поселения  </w:t>
            </w:r>
          </w:p>
        </w:tc>
        <w:tc>
          <w:tcPr>
            <w:tcW w:w="1350" w:type="dxa"/>
            <w:gridSpan w:val="4"/>
            <w:vMerge w:val="restart"/>
            <w:tcBorders>
              <w:top w:val="single" w:sz="6" w:space="0" w:color="auto"/>
              <w:left w:val="single" w:sz="6" w:space="0" w:color="auto"/>
              <w:bottom w:val="nil"/>
              <w:right w:val="single" w:sz="6" w:space="0" w:color="auto"/>
            </w:tcBorders>
          </w:tcPr>
          <w:p w:rsidR="00A61ABA" w:rsidRPr="005977DC" w:rsidRDefault="00A61ABA" w:rsidP="00AD3868">
            <w:pPr>
              <w:pStyle w:val="ConsPlusNormal"/>
              <w:ind w:firstLine="0"/>
              <w:rPr>
                <w:rFonts w:ascii="Times New Roman" w:hAnsi="Times New Roman" w:cs="Times New Roman"/>
                <w:sz w:val="22"/>
                <w:szCs w:val="22"/>
              </w:rPr>
            </w:pPr>
            <w:r w:rsidRPr="005977DC">
              <w:rPr>
                <w:rFonts w:ascii="Times New Roman" w:hAnsi="Times New Roman" w:cs="Times New Roman"/>
                <w:sz w:val="22"/>
                <w:szCs w:val="22"/>
              </w:rPr>
              <w:t xml:space="preserve">обновление   </w:t>
            </w:r>
            <w:r w:rsidRPr="005977DC">
              <w:rPr>
                <w:rFonts w:ascii="Times New Roman" w:hAnsi="Times New Roman" w:cs="Times New Roman"/>
                <w:sz w:val="22"/>
                <w:szCs w:val="22"/>
              </w:rPr>
              <w:br/>
            </w:r>
            <w:proofErr w:type="gramStart"/>
            <w:r w:rsidRPr="005977DC">
              <w:rPr>
                <w:rFonts w:ascii="Times New Roman" w:hAnsi="Times New Roman" w:cs="Times New Roman"/>
                <w:sz w:val="22"/>
                <w:szCs w:val="22"/>
              </w:rPr>
              <w:t>лифтового</w:t>
            </w:r>
            <w:proofErr w:type="gramEnd"/>
            <w:r w:rsidRPr="005977DC">
              <w:rPr>
                <w:rFonts w:ascii="Times New Roman" w:hAnsi="Times New Roman" w:cs="Times New Roman"/>
                <w:sz w:val="22"/>
                <w:szCs w:val="22"/>
              </w:rPr>
              <w:t xml:space="preserve">    </w:t>
            </w:r>
            <w:r w:rsidRPr="005977DC">
              <w:rPr>
                <w:rFonts w:ascii="Times New Roman" w:hAnsi="Times New Roman" w:cs="Times New Roman"/>
                <w:sz w:val="22"/>
                <w:szCs w:val="22"/>
              </w:rPr>
              <w:br/>
            </w:r>
            <w:proofErr w:type="spellStart"/>
            <w:r w:rsidRPr="005977DC">
              <w:rPr>
                <w:rFonts w:ascii="Times New Roman" w:hAnsi="Times New Roman" w:cs="Times New Roman"/>
                <w:sz w:val="22"/>
                <w:szCs w:val="22"/>
              </w:rPr>
              <w:t>оборудова-ния</w:t>
            </w:r>
            <w:proofErr w:type="spellEnd"/>
            <w:r w:rsidRPr="005977DC">
              <w:rPr>
                <w:rFonts w:ascii="Times New Roman" w:hAnsi="Times New Roman" w:cs="Times New Roman"/>
                <w:sz w:val="22"/>
                <w:szCs w:val="22"/>
              </w:rPr>
              <w:t xml:space="preserve"> </w:t>
            </w:r>
          </w:p>
        </w:tc>
        <w:tc>
          <w:tcPr>
            <w:tcW w:w="153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9 202,89</w:t>
            </w:r>
            <w:r>
              <w:rPr>
                <w:rFonts w:ascii="Times New Roman" w:hAnsi="Times New Roman" w:cs="Times New Roman"/>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1 601,19</w:t>
            </w:r>
            <w:r>
              <w:rPr>
                <w:rFonts w:ascii="Times New Roman" w:hAnsi="Times New Roman" w:cs="Times New Roman"/>
                <w:sz w:val="24"/>
                <w:szCs w:val="24"/>
              </w:rPr>
              <w:t>0</w:t>
            </w:r>
          </w:p>
        </w:tc>
        <w:tc>
          <w:tcPr>
            <w:tcW w:w="135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1 901</w:t>
            </w:r>
            <w:r w:rsidRPr="0078389D">
              <w:rPr>
                <w:rFonts w:ascii="Times New Roman" w:hAnsi="Times New Roman" w:cs="Times New Roman"/>
                <w:sz w:val="24"/>
                <w:szCs w:val="24"/>
              </w:rPr>
              <w:t>,9</w:t>
            </w:r>
            <w:r>
              <w:rPr>
                <w:rFonts w:ascii="Times New Roman" w:hAnsi="Times New Roman" w:cs="Times New Roman"/>
                <w:sz w:val="24"/>
                <w:szCs w:val="24"/>
              </w:rPr>
              <w:t>00</w:t>
            </w:r>
          </w:p>
        </w:tc>
        <w:tc>
          <w:tcPr>
            <w:tcW w:w="117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5696,8</w:t>
            </w:r>
            <w:r>
              <w:rPr>
                <w:rFonts w:ascii="Times New Roman" w:hAnsi="Times New Roman" w:cs="Times New Roman"/>
                <w:sz w:val="24"/>
                <w:szCs w:val="24"/>
              </w:rPr>
              <w:t>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0,0</w:t>
            </w:r>
            <w:r>
              <w:rPr>
                <w:rFonts w:ascii="Times New Roman" w:hAnsi="Times New Roman" w:cs="Times New Roman"/>
                <w:sz w:val="24"/>
                <w:szCs w:val="24"/>
              </w:rPr>
              <w:t>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firstLine="0"/>
              <w:rPr>
                <w:rFonts w:ascii="Times New Roman" w:hAnsi="Times New Roman" w:cs="Times New Roman"/>
              </w:rPr>
            </w:pPr>
            <w:r w:rsidRPr="00913899">
              <w:rPr>
                <w:rFonts w:ascii="Times New Roman" w:hAnsi="Times New Roman" w:cs="Times New Roman"/>
              </w:rPr>
              <w:t>областной</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840"/>
        </w:trPr>
        <w:tc>
          <w:tcPr>
            <w:tcW w:w="567" w:type="dxa"/>
            <w:gridSpan w:val="2"/>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3573" w:type="dxa"/>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978" w:type="dxa"/>
            <w:gridSpan w:val="3"/>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62" w:type="dxa"/>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50" w:type="dxa"/>
            <w:gridSpan w:val="4"/>
            <w:vMerge/>
            <w:tcBorders>
              <w:top w:val="nil"/>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53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1 353,44</w:t>
            </w:r>
            <w:r>
              <w:rPr>
                <w:rFonts w:ascii="Times New Roman" w:hAnsi="Times New Roman" w:cs="Times New Roman"/>
                <w:sz w:val="24"/>
                <w:szCs w:val="24"/>
              </w:rPr>
              <w:t>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260,66</w:t>
            </w:r>
            <w:r>
              <w:rPr>
                <w:rFonts w:ascii="Times New Roman" w:hAnsi="Times New Roman" w:cs="Times New Roman"/>
                <w:sz w:val="24"/>
                <w:szCs w:val="24"/>
              </w:rPr>
              <w:t>0</w:t>
            </w:r>
          </w:p>
        </w:tc>
        <w:tc>
          <w:tcPr>
            <w:tcW w:w="135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165,38</w:t>
            </w:r>
            <w:r>
              <w:rPr>
                <w:rFonts w:ascii="Times New Roman" w:hAnsi="Times New Roman" w:cs="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495,400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0,0</w:t>
            </w:r>
            <w:r>
              <w:rPr>
                <w:rFonts w:ascii="Times New Roman" w:hAnsi="Times New Roman" w:cs="Times New Roman"/>
                <w:sz w:val="24"/>
                <w:szCs w:val="24"/>
              </w:rPr>
              <w:t>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firstLine="0"/>
              <w:rPr>
                <w:rFonts w:ascii="Times New Roman" w:hAnsi="Times New Roman" w:cs="Times New Roman"/>
              </w:rPr>
            </w:pPr>
            <w:r w:rsidRPr="00913899">
              <w:rPr>
                <w:rFonts w:ascii="Times New Roman" w:hAnsi="Times New Roman" w:cs="Times New Roman"/>
              </w:rPr>
              <w:t xml:space="preserve">местный  </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240"/>
        </w:trPr>
        <w:tc>
          <w:tcPr>
            <w:tcW w:w="567"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3573"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Итого по разделу 2      </w:t>
            </w:r>
          </w:p>
        </w:tc>
        <w:tc>
          <w:tcPr>
            <w:tcW w:w="978"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62"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50" w:type="dxa"/>
            <w:gridSpan w:val="4"/>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53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10 121,333</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1 861,85</w:t>
            </w:r>
            <w:r>
              <w:rPr>
                <w:rFonts w:ascii="Times New Roman" w:hAnsi="Times New Roman" w:cs="Times New Roman"/>
                <w:sz w:val="24"/>
                <w:szCs w:val="24"/>
              </w:rPr>
              <w:t>0</w:t>
            </w:r>
          </w:p>
        </w:tc>
        <w:tc>
          <w:tcPr>
            <w:tcW w:w="135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2 067,283</w:t>
            </w:r>
          </w:p>
        </w:tc>
        <w:tc>
          <w:tcPr>
            <w:tcW w:w="117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6</w:t>
            </w:r>
            <w:r>
              <w:rPr>
                <w:rFonts w:ascii="Times New Roman" w:hAnsi="Times New Roman" w:cs="Times New Roman"/>
                <w:sz w:val="24"/>
                <w:szCs w:val="24"/>
              </w:rPr>
              <w:t> 192,200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0,0</w:t>
            </w:r>
            <w:r>
              <w:rPr>
                <w:rFonts w:ascii="Times New Roman" w:hAnsi="Times New Roman" w:cs="Times New Roman"/>
                <w:sz w:val="24"/>
                <w:szCs w:val="24"/>
              </w:rPr>
              <w:t>0</w:t>
            </w:r>
          </w:p>
        </w:tc>
        <w:tc>
          <w:tcPr>
            <w:tcW w:w="1121"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r>
      <w:tr w:rsidR="00A61ABA" w:rsidRPr="0078389D" w:rsidTr="002E7DF2">
        <w:tblPrEx>
          <w:tblCellMar>
            <w:top w:w="0" w:type="dxa"/>
            <w:bottom w:w="0" w:type="dxa"/>
          </w:tblCellMar>
        </w:tblPrEx>
        <w:trPr>
          <w:cantSplit/>
          <w:trHeight w:val="240"/>
        </w:trPr>
        <w:tc>
          <w:tcPr>
            <w:tcW w:w="15521" w:type="dxa"/>
            <w:gridSpan w:val="20"/>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Раздел 3. СОЗДАНИЕ УСЛОВИЙ ДЛЯ УПРАВЛЕНИЯ МНОГОКВАРТИРНЫМИ ДОМАМИ</w:t>
            </w:r>
          </w:p>
        </w:tc>
      </w:tr>
      <w:tr w:rsidR="00A61ABA" w:rsidRPr="0078389D" w:rsidTr="002E7DF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3.1</w:t>
            </w:r>
          </w:p>
        </w:tc>
        <w:tc>
          <w:tcPr>
            <w:tcW w:w="360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roofErr w:type="gramStart"/>
            <w:r w:rsidRPr="0078389D">
              <w:rPr>
                <w:rFonts w:ascii="Times New Roman" w:hAnsi="Times New Roman" w:cs="Times New Roman"/>
                <w:sz w:val="24"/>
                <w:szCs w:val="24"/>
              </w:rPr>
              <w:t>Информирование населения</w:t>
            </w:r>
            <w:r w:rsidRPr="0078389D">
              <w:rPr>
                <w:rFonts w:ascii="Times New Roman" w:hAnsi="Times New Roman" w:cs="Times New Roman"/>
                <w:sz w:val="24"/>
                <w:szCs w:val="24"/>
              </w:rPr>
              <w:br/>
              <w:t xml:space="preserve">по вопросам управления  </w:t>
            </w:r>
            <w:r w:rsidRPr="0078389D">
              <w:rPr>
                <w:rFonts w:ascii="Times New Roman" w:hAnsi="Times New Roman" w:cs="Times New Roman"/>
                <w:sz w:val="24"/>
                <w:szCs w:val="24"/>
              </w:rPr>
              <w:br/>
              <w:t xml:space="preserve">многоквартирными домами </w:t>
            </w:r>
            <w:r w:rsidRPr="0078389D">
              <w:rPr>
                <w:rFonts w:ascii="Times New Roman" w:hAnsi="Times New Roman" w:cs="Times New Roman"/>
                <w:sz w:val="24"/>
                <w:szCs w:val="24"/>
              </w:rPr>
              <w:br/>
              <w:t xml:space="preserve">и </w:t>
            </w:r>
            <w:proofErr w:type="spellStart"/>
            <w:r w:rsidRPr="0078389D">
              <w:rPr>
                <w:rFonts w:ascii="Times New Roman" w:hAnsi="Times New Roman" w:cs="Times New Roman"/>
                <w:sz w:val="24"/>
                <w:szCs w:val="24"/>
              </w:rPr>
              <w:t>энергоэффективности</w:t>
            </w:r>
            <w:proofErr w:type="spellEnd"/>
            <w:r w:rsidRPr="0078389D">
              <w:rPr>
                <w:rFonts w:ascii="Times New Roman" w:hAnsi="Times New Roman" w:cs="Times New Roman"/>
                <w:sz w:val="24"/>
                <w:szCs w:val="24"/>
              </w:rPr>
              <w:t xml:space="preserve">   </w:t>
            </w:r>
            <w:r w:rsidRPr="0078389D">
              <w:rPr>
                <w:rFonts w:ascii="Times New Roman" w:hAnsi="Times New Roman" w:cs="Times New Roman"/>
                <w:sz w:val="24"/>
                <w:szCs w:val="24"/>
              </w:rPr>
              <w:br/>
              <w:t xml:space="preserve">в жилищной сфере,       </w:t>
            </w:r>
            <w:r w:rsidRPr="0078389D">
              <w:rPr>
                <w:rFonts w:ascii="Times New Roman" w:hAnsi="Times New Roman" w:cs="Times New Roman"/>
                <w:sz w:val="24"/>
                <w:szCs w:val="24"/>
              </w:rPr>
              <w:br/>
              <w:t xml:space="preserve">в том числе:            </w:t>
            </w:r>
            <w:r w:rsidRPr="0078389D">
              <w:rPr>
                <w:rFonts w:ascii="Times New Roman" w:hAnsi="Times New Roman" w:cs="Times New Roman"/>
                <w:sz w:val="24"/>
                <w:szCs w:val="24"/>
              </w:rPr>
              <w:br/>
              <w:t xml:space="preserve">освещение в средствах   </w:t>
            </w:r>
            <w:r w:rsidRPr="0078389D">
              <w:rPr>
                <w:rFonts w:ascii="Times New Roman" w:hAnsi="Times New Roman" w:cs="Times New Roman"/>
                <w:sz w:val="24"/>
                <w:szCs w:val="24"/>
              </w:rPr>
              <w:br/>
              <w:t xml:space="preserve">массовой информации (далее - СМИ) хода реформы </w:t>
            </w:r>
            <w:r>
              <w:rPr>
                <w:rFonts w:ascii="Times New Roman" w:hAnsi="Times New Roman" w:cs="Times New Roman"/>
                <w:sz w:val="24"/>
                <w:szCs w:val="24"/>
              </w:rPr>
              <w:t xml:space="preserve">ЖКХ и </w:t>
            </w:r>
            <w:proofErr w:type="spellStart"/>
            <w:r>
              <w:rPr>
                <w:rFonts w:ascii="Times New Roman" w:hAnsi="Times New Roman" w:cs="Times New Roman"/>
                <w:sz w:val="24"/>
                <w:szCs w:val="24"/>
              </w:rPr>
              <w:t>энергоэффективно</w:t>
            </w:r>
            <w:r w:rsidRPr="0078389D">
              <w:rPr>
                <w:rFonts w:ascii="Times New Roman" w:hAnsi="Times New Roman" w:cs="Times New Roman"/>
                <w:sz w:val="24"/>
                <w:szCs w:val="24"/>
              </w:rPr>
              <w:t>сти</w:t>
            </w:r>
            <w:proofErr w:type="spellEnd"/>
            <w:r w:rsidRPr="0078389D">
              <w:rPr>
                <w:rFonts w:ascii="Times New Roman" w:hAnsi="Times New Roman" w:cs="Times New Roman"/>
                <w:sz w:val="24"/>
                <w:szCs w:val="24"/>
              </w:rPr>
              <w:t xml:space="preserve"> в многоквартирных   домах, вопросов выбора  способов управления     </w:t>
            </w:r>
            <w:r w:rsidRPr="0078389D">
              <w:rPr>
                <w:rFonts w:ascii="Times New Roman" w:hAnsi="Times New Roman" w:cs="Times New Roman"/>
                <w:sz w:val="24"/>
                <w:szCs w:val="24"/>
              </w:rPr>
              <w:br/>
              <w:t>многоквартирными домами, деятельности управляющих</w:t>
            </w:r>
            <w:r w:rsidRPr="0078389D">
              <w:rPr>
                <w:rFonts w:ascii="Times New Roman" w:hAnsi="Times New Roman" w:cs="Times New Roman"/>
                <w:sz w:val="24"/>
                <w:szCs w:val="24"/>
              </w:rPr>
              <w:br/>
              <w:t xml:space="preserve">организаций, ТСЖ либо   </w:t>
            </w:r>
            <w:r w:rsidRPr="0078389D">
              <w:rPr>
                <w:rFonts w:ascii="Times New Roman" w:hAnsi="Times New Roman" w:cs="Times New Roman"/>
                <w:sz w:val="24"/>
                <w:szCs w:val="24"/>
              </w:rPr>
              <w:br/>
              <w:t xml:space="preserve">жилищных </w:t>
            </w:r>
            <w:r>
              <w:rPr>
                <w:rFonts w:ascii="Times New Roman" w:hAnsi="Times New Roman" w:cs="Times New Roman"/>
                <w:sz w:val="24"/>
                <w:szCs w:val="24"/>
              </w:rPr>
              <w:t>к</w:t>
            </w:r>
            <w:r w:rsidRPr="0078389D">
              <w:rPr>
                <w:rFonts w:ascii="Times New Roman" w:hAnsi="Times New Roman" w:cs="Times New Roman"/>
                <w:sz w:val="24"/>
                <w:szCs w:val="24"/>
              </w:rPr>
              <w:t>оопер</w:t>
            </w:r>
            <w:r>
              <w:rPr>
                <w:rFonts w:ascii="Times New Roman" w:hAnsi="Times New Roman" w:cs="Times New Roman"/>
                <w:sz w:val="24"/>
                <w:szCs w:val="24"/>
              </w:rPr>
              <w:t xml:space="preserve">ативов   </w:t>
            </w:r>
            <w:r>
              <w:rPr>
                <w:rFonts w:ascii="Times New Roman" w:hAnsi="Times New Roman" w:cs="Times New Roman"/>
                <w:sz w:val="24"/>
                <w:szCs w:val="24"/>
              </w:rPr>
              <w:br/>
              <w:t>или иных специализиро</w:t>
            </w:r>
            <w:r w:rsidRPr="0078389D">
              <w:rPr>
                <w:rFonts w:ascii="Times New Roman" w:hAnsi="Times New Roman" w:cs="Times New Roman"/>
                <w:sz w:val="24"/>
                <w:szCs w:val="24"/>
              </w:rPr>
              <w:t>ванных потребите</w:t>
            </w:r>
            <w:r>
              <w:rPr>
                <w:rFonts w:ascii="Times New Roman" w:hAnsi="Times New Roman" w:cs="Times New Roman"/>
                <w:sz w:val="24"/>
                <w:szCs w:val="24"/>
              </w:rPr>
              <w:t>льских  кооперативов, организа</w:t>
            </w:r>
            <w:r w:rsidRPr="0078389D">
              <w:rPr>
                <w:rFonts w:ascii="Times New Roman" w:hAnsi="Times New Roman" w:cs="Times New Roman"/>
                <w:sz w:val="24"/>
                <w:szCs w:val="24"/>
              </w:rPr>
              <w:t>ций по обслуживанию  жилищного фонда;</w:t>
            </w:r>
            <w:proofErr w:type="gramEnd"/>
          </w:p>
        </w:tc>
        <w:tc>
          <w:tcPr>
            <w:tcW w:w="978"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2E7DF2">
            <w:pPr>
              <w:pStyle w:val="ConsPlusNormal"/>
              <w:ind w:firstLine="0"/>
              <w:jc w:val="center"/>
              <w:rPr>
                <w:rFonts w:ascii="Times New Roman" w:hAnsi="Times New Roman" w:cs="Times New Roman"/>
                <w:sz w:val="24"/>
                <w:szCs w:val="24"/>
              </w:rPr>
            </w:pPr>
            <w:r w:rsidRPr="0078389D">
              <w:rPr>
                <w:rFonts w:ascii="Times New Roman" w:hAnsi="Times New Roman" w:cs="Times New Roman"/>
                <w:sz w:val="24"/>
                <w:szCs w:val="24"/>
              </w:rPr>
              <w:t xml:space="preserve">2012- </w:t>
            </w:r>
            <w:r w:rsidRPr="0078389D">
              <w:rPr>
                <w:rFonts w:ascii="Times New Roman" w:hAnsi="Times New Roman" w:cs="Times New Roman"/>
                <w:sz w:val="24"/>
                <w:szCs w:val="24"/>
              </w:rPr>
              <w:br/>
              <w:t>2015</w:t>
            </w:r>
          </w:p>
        </w:tc>
        <w:tc>
          <w:tcPr>
            <w:tcW w:w="1362" w:type="dxa"/>
            <w:tcBorders>
              <w:top w:val="single" w:sz="6" w:space="0" w:color="auto"/>
              <w:left w:val="single" w:sz="6" w:space="0" w:color="auto"/>
              <w:bottom w:val="single" w:sz="6" w:space="0" w:color="auto"/>
              <w:right w:val="single" w:sz="6" w:space="0" w:color="auto"/>
            </w:tcBorders>
          </w:tcPr>
          <w:p w:rsidR="00A61ABA" w:rsidRPr="00094854" w:rsidRDefault="00A61ABA" w:rsidP="00AD3868">
            <w:pPr>
              <w:pStyle w:val="ConsPlusNormal"/>
              <w:ind w:firstLine="0"/>
              <w:rPr>
                <w:rFonts w:ascii="Times New Roman" w:hAnsi="Times New Roman" w:cs="Times New Roman"/>
                <w:sz w:val="22"/>
                <w:szCs w:val="22"/>
              </w:rPr>
            </w:pPr>
            <w:r w:rsidRPr="00094854">
              <w:rPr>
                <w:rFonts w:ascii="Times New Roman" w:hAnsi="Times New Roman" w:cs="Times New Roman"/>
                <w:sz w:val="22"/>
                <w:szCs w:val="22"/>
              </w:rPr>
              <w:t xml:space="preserve">Администрация </w:t>
            </w:r>
            <w:proofErr w:type="spellStart"/>
            <w:r w:rsidRPr="00094854">
              <w:rPr>
                <w:rFonts w:ascii="Times New Roman" w:hAnsi="Times New Roman" w:cs="Times New Roman"/>
                <w:sz w:val="22"/>
                <w:szCs w:val="22"/>
              </w:rPr>
              <w:t>Сальского</w:t>
            </w:r>
            <w:proofErr w:type="spellEnd"/>
            <w:r w:rsidRPr="00094854">
              <w:rPr>
                <w:rFonts w:ascii="Times New Roman" w:hAnsi="Times New Roman" w:cs="Times New Roman"/>
                <w:sz w:val="22"/>
                <w:szCs w:val="22"/>
              </w:rPr>
              <w:t xml:space="preserve"> городского поселения</w:t>
            </w:r>
          </w:p>
        </w:tc>
        <w:tc>
          <w:tcPr>
            <w:tcW w:w="1350" w:type="dxa"/>
            <w:gridSpan w:val="4"/>
            <w:tcBorders>
              <w:top w:val="single" w:sz="6" w:space="0" w:color="auto"/>
              <w:left w:val="single" w:sz="6" w:space="0" w:color="auto"/>
              <w:bottom w:val="single" w:sz="6" w:space="0" w:color="auto"/>
              <w:right w:val="single" w:sz="6" w:space="0" w:color="auto"/>
            </w:tcBorders>
          </w:tcPr>
          <w:p w:rsidR="00A61ABA" w:rsidRPr="00D970E1" w:rsidRDefault="00A61ABA" w:rsidP="00AD3868">
            <w:pPr>
              <w:pStyle w:val="ConsPlusNormal"/>
              <w:ind w:firstLine="0"/>
              <w:rPr>
                <w:rFonts w:ascii="Times New Roman" w:hAnsi="Times New Roman" w:cs="Times New Roman"/>
              </w:rPr>
            </w:pPr>
            <w:r w:rsidRPr="00D970E1">
              <w:rPr>
                <w:rFonts w:ascii="Times New Roman" w:hAnsi="Times New Roman" w:cs="Times New Roman"/>
              </w:rPr>
              <w:t xml:space="preserve">повышение    </w:t>
            </w:r>
            <w:r w:rsidRPr="00D970E1">
              <w:rPr>
                <w:rFonts w:ascii="Times New Roman" w:hAnsi="Times New Roman" w:cs="Times New Roman"/>
              </w:rPr>
              <w:br/>
              <w:t xml:space="preserve">уровня информированности </w:t>
            </w:r>
            <w:r w:rsidRPr="00D970E1">
              <w:rPr>
                <w:rFonts w:ascii="Times New Roman" w:hAnsi="Times New Roman" w:cs="Times New Roman"/>
              </w:rPr>
              <w:br/>
              <w:t xml:space="preserve">населения,   </w:t>
            </w:r>
            <w:r w:rsidRPr="00D970E1">
              <w:rPr>
                <w:rFonts w:ascii="Times New Roman" w:hAnsi="Times New Roman" w:cs="Times New Roman"/>
              </w:rPr>
              <w:br/>
              <w:t xml:space="preserve">знаний </w:t>
            </w:r>
            <w:proofErr w:type="spellStart"/>
            <w:proofErr w:type="gramStart"/>
            <w:r w:rsidRPr="00D970E1">
              <w:rPr>
                <w:rFonts w:ascii="Times New Roman" w:hAnsi="Times New Roman" w:cs="Times New Roman"/>
              </w:rPr>
              <w:t>собственни-ков</w:t>
            </w:r>
            <w:proofErr w:type="spellEnd"/>
            <w:proofErr w:type="gramEnd"/>
            <w:r w:rsidRPr="00D970E1">
              <w:rPr>
                <w:rFonts w:ascii="Times New Roman" w:hAnsi="Times New Roman" w:cs="Times New Roman"/>
              </w:rPr>
              <w:t xml:space="preserve"> помещений об </w:t>
            </w:r>
            <w:r w:rsidRPr="00D970E1">
              <w:rPr>
                <w:rFonts w:ascii="Times New Roman" w:hAnsi="Times New Roman" w:cs="Times New Roman"/>
              </w:rPr>
              <w:br/>
              <w:t xml:space="preserve">управлении   </w:t>
            </w:r>
            <w:r w:rsidRPr="00D970E1">
              <w:rPr>
                <w:rFonts w:ascii="Times New Roman" w:hAnsi="Times New Roman" w:cs="Times New Roman"/>
              </w:rPr>
              <w:br/>
              <w:t xml:space="preserve">жилищным     </w:t>
            </w:r>
            <w:r w:rsidRPr="00D970E1">
              <w:rPr>
                <w:rFonts w:ascii="Times New Roman" w:hAnsi="Times New Roman" w:cs="Times New Roman"/>
              </w:rPr>
              <w:br/>
              <w:t>фондом, обмен</w:t>
            </w:r>
            <w:r w:rsidRPr="00D970E1">
              <w:rPr>
                <w:rFonts w:ascii="Times New Roman" w:hAnsi="Times New Roman" w:cs="Times New Roman"/>
              </w:rPr>
              <w:br/>
              <w:t>опытом в сфере управления</w:t>
            </w:r>
            <w:r w:rsidRPr="00D970E1">
              <w:rPr>
                <w:rFonts w:ascii="Times New Roman" w:hAnsi="Times New Roman" w:cs="Times New Roman"/>
              </w:rPr>
              <w:br/>
            </w:r>
            <w:proofErr w:type="spellStart"/>
            <w:r w:rsidRPr="00D970E1">
              <w:rPr>
                <w:rFonts w:ascii="Times New Roman" w:hAnsi="Times New Roman" w:cs="Times New Roman"/>
              </w:rPr>
              <w:t>многоквар-тирными</w:t>
            </w:r>
            <w:proofErr w:type="spellEnd"/>
            <w:r w:rsidRPr="00D970E1">
              <w:rPr>
                <w:rFonts w:ascii="Times New Roman" w:hAnsi="Times New Roman" w:cs="Times New Roman"/>
              </w:rPr>
              <w:t xml:space="preserve"> домами</w:t>
            </w:r>
          </w:p>
        </w:tc>
        <w:tc>
          <w:tcPr>
            <w:tcW w:w="1530" w:type="dxa"/>
            <w:gridSpan w:val="2"/>
            <w:tcBorders>
              <w:top w:val="single" w:sz="6" w:space="0" w:color="auto"/>
              <w:left w:val="single" w:sz="6" w:space="0" w:color="auto"/>
              <w:bottom w:val="single" w:sz="6" w:space="0" w:color="auto"/>
              <w:right w:val="single" w:sz="6" w:space="0" w:color="auto"/>
            </w:tcBorders>
          </w:tcPr>
          <w:p w:rsidR="00A61ABA" w:rsidRPr="006D26C7" w:rsidRDefault="00A61ABA" w:rsidP="00AD3868">
            <w:pPr>
              <w:pStyle w:val="ConsPlusNormal"/>
              <w:ind w:firstLine="0"/>
              <w:rPr>
                <w:rFonts w:ascii="Times New Roman" w:hAnsi="Times New Roman" w:cs="Times New Roman"/>
                <w:sz w:val="24"/>
                <w:szCs w:val="24"/>
              </w:rPr>
            </w:pPr>
            <w:r w:rsidRPr="006D26C7">
              <w:rPr>
                <w:rFonts w:ascii="Times New Roman" w:hAnsi="Times New Roman" w:cs="Times New Roman"/>
                <w:sz w:val="24"/>
                <w:szCs w:val="24"/>
              </w:rPr>
              <w:t xml:space="preserve">  30,0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0,00</w:t>
            </w:r>
          </w:p>
        </w:tc>
        <w:tc>
          <w:tcPr>
            <w:tcW w:w="135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117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right="-97" w:firstLine="0"/>
              <w:rPr>
                <w:rFonts w:ascii="Times New Roman" w:hAnsi="Times New Roman" w:cs="Times New Roman"/>
              </w:rPr>
            </w:pPr>
            <w:r w:rsidRPr="00913899">
              <w:rPr>
                <w:rFonts w:ascii="Times New Roman" w:hAnsi="Times New Roman" w:cs="Times New Roman"/>
              </w:rPr>
              <w:t>местный</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Итого по разделу 3</w:t>
            </w:r>
          </w:p>
        </w:tc>
        <w:tc>
          <w:tcPr>
            <w:tcW w:w="978"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62" w:type="dxa"/>
            <w:tcBorders>
              <w:top w:val="single" w:sz="6" w:space="0" w:color="auto"/>
              <w:left w:val="single" w:sz="6" w:space="0" w:color="auto"/>
              <w:bottom w:val="single" w:sz="6" w:space="0" w:color="auto"/>
              <w:right w:val="single" w:sz="6" w:space="0" w:color="auto"/>
            </w:tcBorders>
          </w:tcPr>
          <w:p w:rsidR="00A61ABA" w:rsidRPr="00094854" w:rsidRDefault="00A61ABA" w:rsidP="00AD3868">
            <w:pPr>
              <w:pStyle w:val="ConsPlusNormal"/>
              <w:ind w:firstLine="0"/>
              <w:rPr>
                <w:rFonts w:ascii="Times New Roman" w:hAnsi="Times New Roman" w:cs="Times New Roman"/>
                <w:sz w:val="22"/>
                <w:szCs w:val="22"/>
              </w:rPr>
            </w:pPr>
          </w:p>
        </w:tc>
        <w:tc>
          <w:tcPr>
            <w:tcW w:w="1350" w:type="dxa"/>
            <w:gridSpan w:val="4"/>
            <w:tcBorders>
              <w:top w:val="single" w:sz="6" w:space="0" w:color="auto"/>
              <w:left w:val="single" w:sz="6" w:space="0" w:color="auto"/>
              <w:bottom w:val="single" w:sz="6" w:space="0" w:color="auto"/>
              <w:right w:val="single" w:sz="6" w:space="0" w:color="auto"/>
            </w:tcBorders>
          </w:tcPr>
          <w:p w:rsidR="00A61ABA" w:rsidRPr="00D970E1" w:rsidRDefault="00A61ABA" w:rsidP="00AD3868">
            <w:pPr>
              <w:pStyle w:val="ConsPlusNormal"/>
              <w:ind w:firstLine="0"/>
              <w:rPr>
                <w:rFonts w:ascii="Times New Roman" w:hAnsi="Times New Roman" w:cs="Times New Roman"/>
              </w:rPr>
            </w:pPr>
          </w:p>
        </w:tc>
        <w:tc>
          <w:tcPr>
            <w:tcW w:w="1530" w:type="dxa"/>
            <w:gridSpan w:val="2"/>
            <w:tcBorders>
              <w:top w:val="single" w:sz="6" w:space="0" w:color="auto"/>
              <w:left w:val="single" w:sz="6" w:space="0" w:color="auto"/>
              <w:bottom w:val="single" w:sz="6" w:space="0" w:color="auto"/>
              <w:right w:val="single" w:sz="6" w:space="0" w:color="auto"/>
            </w:tcBorders>
          </w:tcPr>
          <w:p w:rsidR="00A61ABA" w:rsidRPr="006D26C7" w:rsidRDefault="00A61ABA" w:rsidP="00AD3868">
            <w:pPr>
              <w:pStyle w:val="ConsPlusNormal"/>
              <w:ind w:firstLine="0"/>
              <w:rPr>
                <w:rFonts w:ascii="Times New Roman" w:hAnsi="Times New Roman" w:cs="Times New Roman"/>
                <w:sz w:val="24"/>
                <w:szCs w:val="24"/>
              </w:rPr>
            </w:pPr>
            <w:r w:rsidRPr="006D26C7">
              <w:rPr>
                <w:rFonts w:ascii="Times New Roman" w:hAnsi="Times New Roman" w:cs="Times New Roman"/>
                <w:sz w:val="24"/>
                <w:szCs w:val="24"/>
              </w:rPr>
              <w:t xml:space="preserve">  30,0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0,00</w:t>
            </w:r>
          </w:p>
        </w:tc>
        <w:tc>
          <w:tcPr>
            <w:tcW w:w="135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117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 xml:space="preserve">10,0  </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right="-97" w:firstLine="0"/>
              <w:rPr>
                <w:rFonts w:ascii="Times New Roman" w:hAnsi="Times New Roman" w:cs="Times New Roman"/>
              </w:rPr>
            </w:pPr>
          </w:p>
        </w:tc>
      </w:tr>
      <w:tr w:rsidR="00A61ABA" w:rsidRPr="0078389D" w:rsidTr="002E7DF2">
        <w:tblPrEx>
          <w:tblCellMar>
            <w:top w:w="0" w:type="dxa"/>
            <w:bottom w:w="0" w:type="dxa"/>
          </w:tblCellMar>
        </w:tblPrEx>
        <w:trPr>
          <w:cantSplit/>
          <w:trHeight w:val="240"/>
        </w:trPr>
        <w:tc>
          <w:tcPr>
            <w:tcW w:w="15521" w:type="dxa"/>
            <w:gridSpan w:val="20"/>
            <w:tcBorders>
              <w:top w:val="single" w:sz="6" w:space="0" w:color="auto"/>
              <w:left w:val="single" w:sz="6" w:space="0" w:color="auto"/>
              <w:bottom w:val="single" w:sz="6" w:space="0" w:color="auto"/>
              <w:right w:val="single" w:sz="6" w:space="0" w:color="auto"/>
            </w:tcBorders>
          </w:tcPr>
          <w:p w:rsidR="00A61ABA" w:rsidRPr="006D26C7" w:rsidRDefault="00A61ABA" w:rsidP="00AD3868">
            <w:pPr>
              <w:pStyle w:val="ConsPlusNormal"/>
              <w:ind w:right="-97" w:firstLine="0"/>
              <w:rPr>
                <w:rFonts w:ascii="Times New Roman" w:hAnsi="Times New Roman" w:cs="Times New Roman"/>
                <w:sz w:val="24"/>
                <w:szCs w:val="24"/>
              </w:rPr>
            </w:pPr>
            <w:r>
              <w:rPr>
                <w:rFonts w:ascii="Times New Roman" w:hAnsi="Times New Roman" w:cs="Times New Roman"/>
                <w:sz w:val="24"/>
                <w:szCs w:val="24"/>
              </w:rPr>
              <w:t xml:space="preserve">                                                       </w:t>
            </w:r>
            <w:r w:rsidRPr="006D26C7">
              <w:rPr>
                <w:rFonts w:ascii="Times New Roman" w:hAnsi="Times New Roman" w:cs="Times New Roman"/>
                <w:sz w:val="24"/>
                <w:szCs w:val="24"/>
              </w:rPr>
              <w:t>Раздел 4</w:t>
            </w:r>
            <w:r>
              <w:rPr>
                <w:rFonts w:ascii="Times New Roman" w:hAnsi="Times New Roman" w:cs="Times New Roman"/>
                <w:sz w:val="24"/>
                <w:szCs w:val="24"/>
              </w:rPr>
              <w:t>.  МЕРОПРИЯТИЯ, ПРОВОДИМЫЕ В ОБЛАСТИ ЖИЛИЩНОГО ХОЗЯЙСТВА</w:t>
            </w:r>
          </w:p>
        </w:tc>
      </w:tr>
      <w:tr w:rsidR="00A61ABA" w:rsidRPr="0078389D" w:rsidTr="002E7DF2">
        <w:tblPrEx>
          <w:tblCellMar>
            <w:top w:w="0" w:type="dxa"/>
            <w:bottom w:w="0" w:type="dxa"/>
          </w:tblCellMar>
        </w:tblPrEx>
        <w:trPr>
          <w:cantSplit/>
          <w:trHeight w:val="1319"/>
        </w:trPr>
        <w:tc>
          <w:tcPr>
            <w:tcW w:w="54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4.1</w:t>
            </w:r>
          </w:p>
        </w:tc>
        <w:tc>
          <w:tcPr>
            <w:tcW w:w="360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Установка приборов учета</w:t>
            </w:r>
          </w:p>
        </w:tc>
        <w:tc>
          <w:tcPr>
            <w:tcW w:w="94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78389D">
              <w:rPr>
                <w:rFonts w:ascii="Times New Roman" w:hAnsi="Times New Roman" w:cs="Times New Roman"/>
                <w:sz w:val="24"/>
                <w:szCs w:val="24"/>
              </w:rPr>
              <w:t>201</w:t>
            </w:r>
            <w:r>
              <w:rPr>
                <w:rFonts w:ascii="Times New Roman" w:hAnsi="Times New Roman" w:cs="Times New Roman"/>
                <w:sz w:val="24"/>
                <w:szCs w:val="24"/>
              </w:rPr>
              <w:t>3</w:t>
            </w:r>
          </w:p>
        </w:tc>
        <w:tc>
          <w:tcPr>
            <w:tcW w:w="1395"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094854">
              <w:rPr>
                <w:rFonts w:ascii="Times New Roman" w:hAnsi="Times New Roman" w:cs="Times New Roman"/>
                <w:sz w:val="22"/>
                <w:szCs w:val="22"/>
              </w:rPr>
              <w:t xml:space="preserve">Администрация </w:t>
            </w:r>
            <w:proofErr w:type="spellStart"/>
            <w:r w:rsidRPr="00094854">
              <w:rPr>
                <w:rFonts w:ascii="Times New Roman" w:hAnsi="Times New Roman" w:cs="Times New Roman"/>
                <w:sz w:val="22"/>
                <w:szCs w:val="22"/>
              </w:rPr>
              <w:t>Сальского</w:t>
            </w:r>
            <w:proofErr w:type="spellEnd"/>
            <w:r w:rsidRPr="00094854">
              <w:rPr>
                <w:rFonts w:ascii="Times New Roman" w:hAnsi="Times New Roman" w:cs="Times New Roman"/>
                <w:sz w:val="22"/>
                <w:szCs w:val="22"/>
              </w:rPr>
              <w:t xml:space="preserve"> городского поселения</w:t>
            </w:r>
          </w:p>
        </w:tc>
        <w:tc>
          <w:tcPr>
            <w:tcW w:w="1440" w:type="dxa"/>
            <w:gridSpan w:val="5"/>
            <w:tcBorders>
              <w:top w:val="single" w:sz="6" w:space="0" w:color="auto"/>
              <w:left w:val="single" w:sz="6" w:space="0" w:color="auto"/>
              <w:bottom w:val="single" w:sz="6" w:space="0" w:color="auto"/>
              <w:right w:val="single" w:sz="6" w:space="0" w:color="auto"/>
            </w:tcBorders>
          </w:tcPr>
          <w:p w:rsidR="00A61ABA" w:rsidRPr="00D970E1" w:rsidRDefault="00A61ABA" w:rsidP="00AD3868">
            <w:pPr>
              <w:pStyle w:val="ConsPlusNorma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400,000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0,00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400,000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B0777C">
              <w:t>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B0777C">
              <w:t>0,00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right="-97" w:firstLine="0"/>
              <w:rPr>
                <w:rFonts w:ascii="Times New Roman" w:hAnsi="Times New Roman" w:cs="Times New Roman"/>
              </w:rPr>
            </w:pPr>
            <w:r w:rsidRPr="00913899">
              <w:rPr>
                <w:rFonts w:ascii="Times New Roman" w:hAnsi="Times New Roman" w:cs="Times New Roman"/>
              </w:rPr>
              <w:t>местный</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695"/>
        </w:trPr>
        <w:tc>
          <w:tcPr>
            <w:tcW w:w="54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360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квартиры для Пархоменко </w:t>
            </w:r>
          </w:p>
        </w:tc>
        <w:tc>
          <w:tcPr>
            <w:tcW w:w="94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2013</w:t>
            </w:r>
          </w:p>
        </w:tc>
        <w:tc>
          <w:tcPr>
            <w:tcW w:w="1395"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094854">
              <w:rPr>
                <w:rFonts w:ascii="Times New Roman" w:hAnsi="Times New Roman" w:cs="Times New Roman"/>
                <w:sz w:val="22"/>
                <w:szCs w:val="22"/>
              </w:rPr>
              <w:t xml:space="preserve">Администрация </w:t>
            </w:r>
            <w:proofErr w:type="spellStart"/>
            <w:r w:rsidRPr="00094854">
              <w:rPr>
                <w:rFonts w:ascii="Times New Roman" w:hAnsi="Times New Roman" w:cs="Times New Roman"/>
                <w:sz w:val="22"/>
                <w:szCs w:val="22"/>
              </w:rPr>
              <w:t>Сальского</w:t>
            </w:r>
            <w:proofErr w:type="spellEnd"/>
            <w:r w:rsidRPr="00094854">
              <w:rPr>
                <w:rFonts w:ascii="Times New Roman" w:hAnsi="Times New Roman" w:cs="Times New Roman"/>
                <w:sz w:val="22"/>
                <w:szCs w:val="22"/>
              </w:rPr>
              <w:t xml:space="preserve"> городского поселения</w:t>
            </w:r>
          </w:p>
        </w:tc>
        <w:tc>
          <w:tcPr>
            <w:tcW w:w="1440" w:type="dxa"/>
            <w:gridSpan w:val="5"/>
            <w:tcBorders>
              <w:top w:val="single" w:sz="6" w:space="0" w:color="auto"/>
              <w:left w:val="single" w:sz="6" w:space="0" w:color="auto"/>
              <w:bottom w:val="single" w:sz="6" w:space="0" w:color="auto"/>
              <w:right w:val="single" w:sz="6" w:space="0" w:color="auto"/>
            </w:tcBorders>
          </w:tcPr>
          <w:p w:rsidR="00A61ABA" w:rsidRPr="00D970E1" w:rsidRDefault="00A61ABA" w:rsidP="00AD3868">
            <w:pPr>
              <w:pStyle w:val="ConsPlusNorma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1 800,000</w:t>
            </w:r>
          </w:p>
        </w:tc>
        <w:tc>
          <w:tcPr>
            <w:tcW w:w="1260" w:type="dxa"/>
            <w:tcBorders>
              <w:top w:val="single" w:sz="6" w:space="0" w:color="auto"/>
              <w:left w:val="single" w:sz="6" w:space="0" w:color="auto"/>
              <w:bottom w:val="single" w:sz="6" w:space="0" w:color="auto"/>
              <w:right w:val="single" w:sz="6" w:space="0" w:color="auto"/>
            </w:tcBorders>
          </w:tcPr>
          <w:p w:rsidR="00A61ABA" w:rsidRDefault="00A61ABA" w:rsidP="00AD3868">
            <w:pPr>
              <w:ind w:right="-70"/>
            </w:pPr>
            <w:r w:rsidRPr="00B15A04">
              <w:t>0,00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1 800,000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E012AE">
              <w:t>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E012AE">
              <w:t>0,00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right="-97" w:firstLine="0"/>
              <w:rPr>
                <w:rFonts w:ascii="Times New Roman" w:hAnsi="Times New Roman" w:cs="Times New Roman"/>
              </w:rPr>
            </w:pPr>
            <w:r w:rsidRPr="00913899">
              <w:rPr>
                <w:rFonts w:ascii="Times New Roman" w:hAnsi="Times New Roman" w:cs="Times New Roman"/>
              </w:rPr>
              <w:t>местный</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1220"/>
        </w:trPr>
        <w:tc>
          <w:tcPr>
            <w:tcW w:w="540"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4.3</w:t>
            </w:r>
          </w:p>
        </w:tc>
        <w:tc>
          <w:tcPr>
            <w:tcW w:w="3600" w:type="dxa"/>
            <w:gridSpan w:val="2"/>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Первоочередные страховочные мероприятия по сохранению несущих конструкций жилых домов</w:t>
            </w:r>
          </w:p>
        </w:tc>
        <w:tc>
          <w:tcPr>
            <w:tcW w:w="945"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2013</w:t>
            </w:r>
          </w:p>
        </w:tc>
        <w:tc>
          <w:tcPr>
            <w:tcW w:w="1395"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sidRPr="00094854">
              <w:rPr>
                <w:rFonts w:ascii="Times New Roman" w:hAnsi="Times New Roman" w:cs="Times New Roman"/>
                <w:sz w:val="22"/>
                <w:szCs w:val="22"/>
              </w:rPr>
              <w:t xml:space="preserve">Администрация </w:t>
            </w:r>
            <w:proofErr w:type="spellStart"/>
            <w:r w:rsidRPr="00094854">
              <w:rPr>
                <w:rFonts w:ascii="Times New Roman" w:hAnsi="Times New Roman" w:cs="Times New Roman"/>
                <w:sz w:val="22"/>
                <w:szCs w:val="22"/>
              </w:rPr>
              <w:t>Сальского</w:t>
            </w:r>
            <w:proofErr w:type="spellEnd"/>
            <w:r w:rsidRPr="00094854">
              <w:rPr>
                <w:rFonts w:ascii="Times New Roman" w:hAnsi="Times New Roman" w:cs="Times New Roman"/>
                <w:sz w:val="22"/>
                <w:szCs w:val="22"/>
              </w:rPr>
              <w:t xml:space="preserve"> городского поселения</w:t>
            </w:r>
          </w:p>
        </w:tc>
        <w:tc>
          <w:tcPr>
            <w:tcW w:w="1440" w:type="dxa"/>
            <w:gridSpan w:val="5"/>
            <w:tcBorders>
              <w:top w:val="single" w:sz="6" w:space="0" w:color="auto"/>
              <w:left w:val="single" w:sz="6" w:space="0" w:color="auto"/>
              <w:bottom w:val="single" w:sz="6" w:space="0" w:color="auto"/>
              <w:right w:val="single" w:sz="6" w:space="0" w:color="auto"/>
            </w:tcBorders>
          </w:tcPr>
          <w:p w:rsidR="00A61ABA" w:rsidRPr="00D970E1" w:rsidRDefault="00A61ABA" w:rsidP="00AD3868">
            <w:pPr>
              <w:pStyle w:val="ConsPlusNorma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499,000</w:t>
            </w:r>
          </w:p>
        </w:tc>
        <w:tc>
          <w:tcPr>
            <w:tcW w:w="1260" w:type="dxa"/>
            <w:tcBorders>
              <w:top w:val="single" w:sz="6" w:space="0" w:color="auto"/>
              <w:left w:val="single" w:sz="6" w:space="0" w:color="auto"/>
              <w:bottom w:val="single" w:sz="6" w:space="0" w:color="auto"/>
              <w:right w:val="single" w:sz="6" w:space="0" w:color="auto"/>
            </w:tcBorders>
          </w:tcPr>
          <w:p w:rsidR="00A61ABA" w:rsidRDefault="00A61ABA" w:rsidP="00AD3868">
            <w:r w:rsidRPr="00B15A04">
              <w:t>0,00</w:t>
            </w:r>
          </w:p>
        </w:tc>
        <w:tc>
          <w:tcPr>
            <w:tcW w:w="1260"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499,000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E012AE">
              <w:t>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E012AE">
              <w:t>0,00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right="-97" w:firstLine="0"/>
              <w:rPr>
                <w:rFonts w:ascii="Times New Roman" w:hAnsi="Times New Roman" w:cs="Times New Roman"/>
              </w:rPr>
            </w:pPr>
            <w:r w:rsidRPr="00913899">
              <w:rPr>
                <w:rFonts w:ascii="Times New Roman" w:hAnsi="Times New Roman" w:cs="Times New Roman"/>
              </w:rPr>
              <w:t>местный</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1220"/>
        </w:trPr>
        <w:tc>
          <w:tcPr>
            <w:tcW w:w="540"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4.4</w:t>
            </w:r>
          </w:p>
        </w:tc>
        <w:tc>
          <w:tcPr>
            <w:tcW w:w="3600" w:type="dxa"/>
            <w:gridSpan w:val="2"/>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Оплата доли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капитального ремонта многоквартирных домов получателей субсидий</w:t>
            </w:r>
          </w:p>
        </w:tc>
        <w:tc>
          <w:tcPr>
            <w:tcW w:w="945"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2013</w:t>
            </w:r>
          </w:p>
        </w:tc>
        <w:tc>
          <w:tcPr>
            <w:tcW w:w="1395" w:type="dxa"/>
            <w:gridSpan w:val="3"/>
            <w:tcBorders>
              <w:top w:val="single" w:sz="6" w:space="0" w:color="auto"/>
              <w:left w:val="single" w:sz="6" w:space="0" w:color="auto"/>
              <w:bottom w:val="single" w:sz="6" w:space="0" w:color="auto"/>
              <w:right w:val="single" w:sz="6" w:space="0" w:color="auto"/>
            </w:tcBorders>
          </w:tcPr>
          <w:p w:rsidR="00A61ABA" w:rsidRPr="00094854" w:rsidRDefault="00A61ABA" w:rsidP="00AD3868">
            <w:pPr>
              <w:pStyle w:val="ConsPlusNormal"/>
              <w:ind w:firstLine="0"/>
              <w:rPr>
                <w:rFonts w:ascii="Times New Roman" w:hAnsi="Times New Roman" w:cs="Times New Roman"/>
                <w:sz w:val="22"/>
                <w:szCs w:val="22"/>
              </w:rPr>
            </w:pPr>
            <w:r w:rsidRPr="00094854">
              <w:rPr>
                <w:rFonts w:ascii="Times New Roman" w:hAnsi="Times New Roman" w:cs="Times New Roman"/>
                <w:sz w:val="22"/>
                <w:szCs w:val="22"/>
              </w:rPr>
              <w:t xml:space="preserve">Администрация </w:t>
            </w:r>
            <w:proofErr w:type="spellStart"/>
            <w:r w:rsidRPr="00094854">
              <w:rPr>
                <w:rFonts w:ascii="Times New Roman" w:hAnsi="Times New Roman" w:cs="Times New Roman"/>
                <w:sz w:val="22"/>
                <w:szCs w:val="22"/>
              </w:rPr>
              <w:t>Сальского</w:t>
            </w:r>
            <w:proofErr w:type="spellEnd"/>
            <w:r w:rsidRPr="00094854">
              <w:rPr>
                <w:rFonts w:ascii="Times New Roman" w:hAnsi="Times New Roman" w:cs="Times New Roman"/>
                <w:sz w:val="22"/>
                <w:szCs w:val="22"/>
              </w:rPr>
              <w:t xml:space="preserve"> городского поселения</w:t>
            </w:r>
          </w:p>
        </w:tc>
        <w:tc>
          <w:tcPr>
            <w:tcW w:w="1440" w:type="dxa"/>
            <w:gridSpan w:val="5"/>
            <w:tcBorders>
              <w:top w:val="single" w:sz="6" w:space="0" w:color="auto"/>
              <w:left w:val="single" w:sz="6" w:space="0" w:color="auto"/>
              <w:bottom w:val="single" w:sz="6" w:space="0" w:color="auto"/>
              <w:right w:val="single" w:sz="6" w:space="0" w:color="auto"/>
            </w:tcBorders>
          </w:tcPr>
          <w:p w:rsidR="00A61ABA" w:rsidRPr="00D970E1" w:rsidRDefault="00A61ABA" w:rsidP="00AD3868">
            <w:pPr>
              <w:pStyle w:val="ConsPlusNorma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1 741,827</w:t>
            </w:r>
          </w:p>
        </w:tc>
        <w:tc>
          <w:tcPr>
            <w:tcW w:w="1260" w:type="dxa"/>
            <w:tcBorders>
              <w:top w:val="single" w:sz="6" w:space="0" w:color="auto"/>
              <w:left w:val="single" w:sz="6" w:space="0" w:color="auto"/>
              <w:bottom w:val="single" w:sz="6" w:space="0" w:color="auto"/>
              <w:right w:val="single" w:sz="6" w:space="0" w:color="auto"/>
            </w:tcBorders>
          </w:tcPr>
          <w:p w:rsidR="00A61ABA" w:rsidRDefault="00A61ABA" w:rsidP="00AD3868">
            <w:r w:rsidRPr="00B15A04">
              <w:t>0,00</w:t>
            </w:r>
          </w:p>
        </w:tc>
        <w:tc>
          <w:tcPr>
            <w:tcW w:w="1260" w:type="dxa"/>
            <w:tcBorders>
              <w:top w:val="single" w:sz="6" w:space="0" w:color="auto"/>
              <w:left w:val="single" w:sz="6" w:space="0" w:color="auto"/>
              <w:bottom w:val="single" w:sz="6" w:space="0" w:color="auto"/>
              <w:right w:val="single" w:sz="6" w:space="0" w:color="auto"/>
            </w:tcBorders>
          </w:tcPr>
          <w:p w:rsidR="00A61ABA"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1 741,827</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E012AE">
              <w:t>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E012AE">
              <w:t>0,00</w:t>
            </w:r>
          </w:p>
        </w:tc>
        <w:tc>
          <w:tcPr>
            <w:tcW w:w="1121" w:type="dxa"/>
            <w:tcBorders>
              <w:top w:val="single" w:sz="6" w:space="0" w:color="auto"/>
              <w:left w:val="single" w:sz="6" w:space="0" w:color="auto"/>
              <w:bottom w:val="single" w:sz="6" w:space="0" w:color="auto"/>
              <w:right w:val="single" w:sz="6" w:space="0" w:color="auto"/>
            </w:tcBorders>
          </w:tcPr>
          <w:p w:rsidR="00A61ABA" w:rsidRPr="00913899" w:rsidRDefault="00A61ABA" w:rsidP="00AD3868">
            <w:pPr>
              <w:pStyle w:val="ConsPlusNormal"/>
              <w:ind w:right="-97" w:firstLine="0"/>
              <w:rPr>
                <w:rFonts w:ascii="Times New Roman" w:hAnsi="Times New Roman" w:cs="Times New Roman"/>
              </w:rPr>
            </w:pPr>
            <w:r w:rsidRPr="00913899">
              <w:rPr>
                <w:rFonts w:ascii="Times New Roman" w:hAnsi="Times New Roman" w:cs="Times New Roman"/>
              </w:rPr>
              <w:t>местный</w:t>
            </w:r>
            <w:r w:rsidRPr="00913899">
              <w:rPr>
                <w:rFonts w:ascii="Times New Roman" w:hAnsi="Times New Roman" w:cs="Times New Roman"/>
              </w:rPr>
              <w:br/>
              <w:t xml:space="preserve">бюджет   </w:t>
            </w:r>
          </w:p>
        </w:tc>
      </w:tr>
      <w:tr w:rsidR="00A61ABA" w:rsidRPr="0078389D" w:rsidTr="002E7DF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Итого по разделу 4</w:t>
            </w:r>
            <w:r w:rsidRPr="0078389D">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395" w:type="dxa"/>
            <w:gridSpan w:val="3"/>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440" w:type="dxa"/>
            <w:gridSpan w:val="5"/>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4 440,827</w:t>
            </w:r>
            <w:r w:rsidRPr="0078389D">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0,00</w:t>
            </w:r>
          </w:p>
        </w:tc>
        <w:tc>
          <w:tcPr>
            <w:tcW w:w="1260" w:type="dxa"/>
            <w:tcBorders>
              <w:top w:val="single" w:sz="6" w:space="0" w:color="auto"/>
              <w:left w:val="single" w:sz="6" w:space="0" w:color="auto"/>
              <w:bottom w:val="single" w:sz="6" w:space="0" w:color="auto"/>
              <w:right w:val="single" w:sz="6" w:space="0" w:color="auto"/>
            </w:tcBorders>
          </w:tcPr>
          <w:p w:rsidR="00A61ABA" w:rsidRPr="0078389D" w:rsidRDefault="00A61ABA" w:rsidP="00AD3868">
            <w:pPr>
              <w:pStyle w:val="ConsPlusNormal"/>
              <w:ind w:firstLine="0"/>
              <w:rPr>
                <w:rFonts w:ascii="Times New Roman" w:hAnsi="Times New Roman" w:cs="Times New Roman"/>
                <w:sz w:val="24"/>
                <w:szCs w:val="24"/>
              </w:rPr>
            </w:pPr>
            <w:r>
              <w:rPr>
                <w:rFonts w:ascii="Times New Roman" w:hAnsi="Times New Roman" w:cs="Times New Roman"/>
                <w:sz w:val="24"/>
                <w:szCs w:val="24"/>
              </w:rPr>
              <w:t>4 440,827</w:t>
            </w:r>
            <w:r w:rsidRPr="0078389D">
              <w:rPr>
                <w:rFonts w:ascii="Times New Roman" w:hAnsi="Times New Roman" w:cs="Times New Roman"/>
                <w:sz w:val="24"/>
                <w:szCs w:val="24"/>
              </w:rPr>
              <w:t xml:space="preserve">  </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DA27B7">
              <w:t>0,00</w:t>
            </w:r>
          </w:p>
        </w:tc>
        <w:tc>
          <w:tcPr>
            <w:tcW w:w="1260" w:type="dxa"/>
            <w:gridSpan w:val="2"/>
            <w:tcBorders>
              <w:top w:val="single" w:sz="6" w:space="0" w:color="auto"/>
              <w:left w:val="single" w:sz="6" w:space="0" w:color="auto"/>
              <w:bottom w:val="single" w:sz="6" w:space="0" w:color="auto"/>
              <w:right w:val="single" w:sz="6" w:space="0" w:color="auto"/>
            </w:tcBorders>
          </w:tcPr>
          <w:p w:rsidR="00A61ABA" w:rsidRDefault="00A61ABA" w:rsidP="00AD3868">
            <w:r w:rsidRPr="00DA27B7">
              <w:t>0,00</w:t>
            </w:r>
          </w:p>
        </w:tc>
        <w:tc>
          <w:tcPr>
            <w:tcW w:w="1121" w:type="dxa"/>
            <w:tcBorders>
              <w:top w:val="single" w:sz="6" w:space="0" w:color="auto"/>
              <w:left w:val="single" w:sz="6" w:space="0" w:color="auto"/>
              <w:bottom w:val="single" w:sz="6" w:space="0" w:color="auto"/>
              <w:right w:val="single" w:sz="6" w:space="0" w:color="auto"/>
            </w:tcBorders>
          </w:tcPr>
          <w:p w:rsidR="00A61ABA" w:rsidRDefault="00A61ABA" w:rsidP="00AD3868"/>
        </w:tc>
      </w:tr>
      <w:tr w:rsidR="00A61ABA" w:rsidRPr="0078389D" w:rsidTr="002E7DF2">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p>
        </w:tc>
        <w:tc>
          <w:tcPr>
            <w:tcW w:w="3600" w:type="dxa"/>
            <w:gridSpan w:val="2"/>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r w:rsidRPr="009C33D5">
              <w:rPr>
                <w:rFonts w:ascii="Times New Roman" w:hAnsi="Times New Roman" w:cs="Times New Roman"/>
                <w:b/>
                <w:sz w:val="24"/>
                <w:szCs w:val="24"/>
              </w:rPr>
              <w:t xml:space="preserve">Всего по Программе      </w:t>
            </w:r>
          </w:p>
        </w:tc>
        <w:tc>
          <w:tcPr>
            <w:tcW w:w="945" w:type="dxa"/>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p>
        </w:tc>
        <w:tc>
          <w:tcPr>
            <w:tcW w:w="1395" w:type="dxa"/>
            <w:gridSpan w:val="3"/>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p>
        </w:tc>
        <w:tc>
          <w:tcPr>
            <w:tcW w:w="1440" w:type="dxa"/>
            <w:gridSpan w:val="5"/>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p>
        </w:tc>
        <w:tc>
          <w:tcPr>
            <w:tcW w:w="1440" w:type="dxa"/>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r w:rsidRPr="009C33D5">
              <w:rPr>
                <w:rFonts w:ascii="Times New Roman" w:hAnsi="Times New Roman" w:cs="Times New Roman"/>
                <w:b/>
                <w:sz w:val="24"/>
                <w:szCs w:val="24"/>
              </w:rPr>
              <w:t>12</w:t>
            </w:r>
            <w:r>
              <w:rPr>
                <w:rFonts w:ascii="Times New Roman" w:hAnsi="Times New Roman" w:cs="Times New Roman"/>
                <w:b/>
                <w:sz w:val="24"/>
                <w:szCs w:val="24"/>
              </w:rPr>
              <w:t>2 058,169</w:t>
            </w:r>
          </w:p>
        </w:tc>
        <w:tc>
          <w:tcPr>
            <w:tcW w:w="1260" w:type="dxa"/>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r w:rsidRPr="009C33D5">
              <w:rPr>
                <w:rFonts w:ascii="Times New Roman" w:hAnsi="Times New Roman" w:cs="Times New Roman"/>
                <w:b/>
                <w:sz w:val="24"/>
                <w:szCs w:val="24"/>
              </w:rPr>
              <w:t>46 989,12</w:t>
            </w:r>
          </w:p>
        </w:tc>
        <w:tc>
          <w:tcPr>
            <w:tcW w:w="1260" w:type="dxa"/>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r w:rsidRPr="009C33D5">
              <w:rPr>
                <w:rFonts w:ascii="Times New Roman" w:hAnsi="Times New Roman" w:cs="Times New Roman"/>
                <w:b/>
                <w:sz w:val="24"/>
                <w:szCs w:val="24"/>
              </w:rPr>
              <w:t>4</w:t>
            </w:r>
            <w:r>
              <w:rPr>
                <w:rFonts w:ascii="Times New Roman" w:hAnsi="Times New Roman" w:cs="Times New Roman"/>
                <w:b/>
                <w:sz w:val="24"/>
                <w:szCs w:val="24"/>
              </w:rPr>
              <w:t>8 179,849</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r w:rsidRPr="009C33D5">
              <w:rPr>
                <w:rFonts w:ascii="Times New Roman" w:hAnsi="Times New Roman" w:cs="Times New Roman"/>
                <w:b/>
                <w:sz w:val="24"/>
                <w:szCs w:val="24"/>
              </w:rPr>
              <w:t>16 540,7</w:t>
            </w:r>
          </w:p>
        </w:tc>
        <w:tc>
          <w:tcPr>
            <w:tcW w:w="1260" w:type="dxa"/>
            <w:gridSpan w:val="2"/>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r w:rsidRPr="009C33D5">
              <w:rPr>
                <w:rFonts w:ascii="Times New Roman" w:hAnsi="Times New Roman" w:cs="Times New Roman"/>
                <w:b/>
                <w:sz w:val="24"/>
                <w:szCs w:val="24"/>
              </w:rPr>
              <w:t>10 348,5</w:t>
            </w:r>
          </w:p>
        </w:tc>
        <w:tc>
          <w:tcPr>
            <w:tcW w:w="1121" w:type="dxa"/>
            <w:tcBorders>
              <w:top w:val="single" w:sz="6" w:space="0" w:color="auto"/>
              <w:left w:val="single" w:sz="6" w:space="0" w:color="auto"/>
              <w:bottom w:val="single" w:sz="6" w:space="0" w:color="auto"/>
              <w:right w:val="single" w:sz="6" w:space="0" w:color="auto"/>
            </w:tcBorders>
          </w:tcPr>
          <w:p w:rsidR="00A61ABA" w:rsidRPr="009C33D5" w:rsidRDefault="00A61ABA" w:rsidP="00AD3868">
            <w:pPr>
              <w:pStyle w:val="ConsPlusNormal"/>
              <w:ind w:firstLine="0"/>
              <w:rPr>
                <w:rFonts w:ascii="Times New Roman" w:hAnsi="Times New Roman" w:cs="Times New Roman"/>
                <w:b/>
                <w:sz w:val="24"/>
                <w:szCs w:val="24"/>
              </w:rPr>
            </w:pPr>
          </w:p>
        </w:tc>
      </w:tr>
    </w:tbl>
    <w:p w:rsidR="00A61ABA" w:rsidRDefault="00A61ABA" w:rsidP="00A61ABA">
      <w:pPr>
        <w:pStyle w:val="ConsPlusNormal"/>
        <w:ind w:firstLine="540"/>
        <w:jc w:val="both"/>
        <w:outlineLvl w:val="2"/>
        <w:rPr>
          <w:rFonts w:ascii="Times New Roman" w:hAnsi="Times New Roman" w:cs="Times New Roman"/>
          <w:sz w:val="16"/>
          <w:szCs w:val="16"/>
        </w:rPr>
      </w:pPr>
    </w:p>
    <w:p w:rsidR="00A61ABA" w:rsidRPr="00D970E1" w:rsidRDefault="00A61ABA" w:rsidP="00A61ABA">
      <w:pPr>
        <w:pStyle w:val="ConsPlusNormal"/>
        <w:ind w:firstLine="540"/>
        <w:jc w:val="both"/>
        <w:outlineLvl w:val="2"/>
        <w:rPr>
          <w:rFonts w:ascii="Times New Roman" w:hAnsi="Times New Roman" w:cs="Times New Roman"/>
          <w:sz w:val="16"/>
          <w:szCs w:val="16"/>
        </w:rPr>
      </w:pPr>
      <w:r w:rsidRPr="00D970E1">
        <w:rPr>
          <w:rFonts w:ascii="Times New Roman" w:hAnsi="Times New Roman" w:cs="Times New Roman"/>
          <w:sz w:val="16"/>
          <w:szCs w:val="16"/>
        </w:rPr>
        <w:t>&lt;*&gt; Объемы финансирования из областного бюджета подлежат ежегодной корректировке исходя из объема средств, предусмотренных в областном законе об областном бюджете.</w:t>
      </w:r>
    </w:p>
    <w:p w:rsidR="00A61ABA" w:rsidRPr="00D970E1" w:rsidRDefault="00A61ABA" w:rsidP="00A61ABA">
      <w:pPr>
        <w:pStyle w:val="ConsPlusNormal"/>
        <w:ind w:firstLine="540"/>
        <w:jc w:val="both"/>
        <w:outlineLvl w:val="2"/>
        <w:rPr>
          <w:rFonts w:ascii="Times New Roman" w:hAnsi="Times New Roman" w:cs="Times New Roman"/>
          <w:sz w:val="16"/>
          <w:szCs w:val="16"/>
        </w:rPr>
      </w:pPr>
      <w:r w:rsidRPr="00D970E1">
        <w:rPr>
          <w:rFonts w:ascii="Times New Roman" w:hAnsi="Times New Roman" w:cs="Times New Roman"/>
          <w:sz w:val="16"/>
          <w:szCs w:val="16"/>
        </w:rPr>
        <w:t>&lt;**&gt; Объемы и направления расходования средств местного бюджета подлежат ежегодной корректировке в соответствии с решениями представительного органа муниципального образования о местном бюджете.</w:t>
      </w:r>
    </w:p>
    <w:p w:rsidR="00A61ABA" w:rsidRDefault="00A61ABA" w:rsidP="00A61ABA">
      <w:pPr>
        <w:tabs>
          <w:tab w:val="left" w:pos="900"/>
        </w:tabs>
      </w:pPr>
      <w:r>
        <w:tab/>
      </w:r>
    </w:p>
    <w:p w:rsidR="00A61ABA" w:rsidRDefault="00A61ABA" w:rsidP="00A61ABA">
      <w:pPr>
        <w:tabs>
          <w:tab w:val="left" w:pos="900"/>
        </w:tabs>
      </w:pPr>
    </w:p>
    <w:p w:rsidR="00A61ABA" w:rsidRDefault="00A61ABA" w:rsidP="00A61ABA">
      <w:pPr>
        <w:tabs>
          <w:tab w:val="left" w:pos="900"/>
        </w:tabs>
      </w:pPr>
      <w:r>
        <w:t xml:space="preserve">           </w:t>
      </w:r>
    </w:p>
    <w:p w:rsidR="00A61ABA" w:rsidRDefault="00A61ABA" w:rsidP="00A61ABA">
      <w:pPr>
        <w:tabs>
          <w:tab w:val="left" w:pos="900"/>
        </w:tabs>
      </w:pPr>
    </w:p>
    <w:p w:rsidR="00A61ABA" w:rsidRDefault="00A61ABA" w:rsidP="00A61ABA">
      <w:pPr>
        <w:tabs>
          <w:tab w:val="left" w:pos="900"/>
        </w:tabs>
      </w:pPr>
      <w:r>
        <w:t xml:space="preserve">   Начальник сектора организационно-кадровой работы                                                                 О.В. Лаврентьева</w:t>
      </w: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p w:rsidR="002E7DF2" w:rsidRDefault="002E7DF2" w:rsidP="00A61ABA">
      <w:pPr>
        <w:tabs>
          <w:tab w:val="left" w:pos="900"/>
        </w:tabs>
      </w:pPr>
    </w:p>
    <w:tbl>
      <w:tblPr>
        <w:tblW w:w="18007" w:type="dxa"/>
        <w:tblInd w:w="89" w:type="dxa"/>
        <w:tblLook w:val="04A0"/>
      </w:tblPr>
      <w:tblGrid>
        <w:gridCol w:w="513"/>
        <w:gridCol w:w="1899"/>
        <w:gridCol w:w="1119"/>
        <w:gridCol w:w="931"/>
        <w:gridCol w:w="1029"/>
        <w:gridCol w:w="624"/>
        <w:gridCol w:w="236"/>
        <w:gridCol w:w="124"/>
        <w:gridCol w:w="807"/>
        <w:gridCol w:w="675"/>
        <w:gridCol w:w="354"/>
        <w:gridCol w:w="984"/>
        <w:gridCol w:w="505"/>
        <w:gridCol w:w="1701"/>
        <w:gridCol w:w="1701"/>
        <w:gridCol w:w="1985"/>
        <w:gridCol w:w="2820"/>
      </w:tblGrid>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84" w:type="dxa"/>
            <w:gridSpan w:val="3"/>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8712" w:type="dxa"/>
            <w:gridSpan w:val="8"/>
            <w:tcBorders>
              <w:top w:val="nil"/>
              <w:left w:val="nil"/>
              <w:bottom w:val="nil"/>
              <w:right w:val="nil"/>
            </w:tcBorders>
            <w:shd w:val="clear" w:color="auto" w:fill="auto"/>
            <w:noWrap/>
            <w:vAlign w:val="bottom"/>
            <w:hideMark/>
          </w:tcPr>
          <w:p w:rsidR="002E7DF2" w:rsidRPr="002E7DF2" w:rsidRDefault="002E7DF2" w:rsidP="002E7DF2">
            <w:pPr>
              <w:jc w:val="right"/>
              <w:rPr>
                <w:lang w:eastAsia="ru-RU"/>
              </w:rPr>
            </w:pPr>
            <w:r w:rsidRPr="002E7DF2">
              <w:rPr>
                <w:lang w:eastAsia="ru-RU"/>
              </w:rPr>
              <w:t>Приложение № 3</w:t>
            </w: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84" w:type="dxa"/>
            <w:gridSpan w:val="3"/>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8712" w:type="dxa"/>
            <w:gridSpan w:val="8"/>
            <w:tcBorders>
              <w:top w:val="nil"/>
              <w:left w:val="nil"/>
              <w:bottom w:val="nil"/>
              <w:right w:val="nil"/>
            </w:tcBorders>
            <w:shd w:val="clear" w:color="auto" w:fill="auto"/>
            <w:noWrap/>
            <w:vAlign w:val="bottom"/>
            <w:hideMark/>
          </w:tcPr>
          <w:p w:rsidR="002E7DF2" w:rsidRPr="002E7DF2" w:rsidRDefault="002E7DF2" w:rsidP="002E7DF2">
            <w:pPr>
              <w:jc w:val="right"/>
              <w:rPr>
                <w:lang w:eastAsia="ru-RU"/>
              </w:rPr>
            </w:pPr>
            <w:r w:rsidRPr="002E7DF2">
              <w:rPr>
                <w:lang w:eastAsia="ru-RU"/>
              </w:rPr>
              <w:t>к муниципальной долгосрочной целевой программе</w:t>
            </w: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84" w:type="dxa"/>
            <w:gridSpan w:val="3"/>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8712" w:type="dxa"/>
            <w:gridSpan w:val="8"/>
            <w:tcBorders>
              <w:top w:val="nil"/>
              <w:left w:val="nil"/>
              <w:bottom w:val="nil"/>
              <w:right w:val="nil"/>
            </w:tcBorders>
            <w:shd w:val="clear" w:color="auto" w:fill="auto"/>
            <w:noWrap/>
            <w:vAlign w:val="bottom"/>
            <w:hideMark/>
          </w:tcPr>
          <w:p w:rsidR="002E7DF2" w:rsidRPr="002E7DF2" w:rsidRDefault="002E7DF2" w:rsidP="002E7DF2">
            <w:pPr>
              <w:jc w:val="right"/>
              <w:rPr>
                <w:lang w:eastAsia="ru-RU"/>
              </w:rPr>
            </w:pPr>
            <w:r w:rsidRPr="002E7DF2">
              <w:rPr>
                <w:lang w:eastAsia="ru-RU"/>
              </w:rPr>
              <w:t>"Развитие жилищного хозяйства с Сальском</w:t>
            </w: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84" w:type="dxa"/>
            <w:gridSpan w:val="3"/>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8712" w:type="dxa"/>
            <w:gridSpan w:val="8"/>
            <w:tcBorders>
              <w:top w:val="nil"/>
              <w:left w:val="nil"/>
              <w:bottom w:val="nil"/>
              <w:right w:val="nil"/>
            </w:tcBorders>
            <w:shd w:val="clear" w:color="auto" w:fill="auto"/>
            <w:noWrap/>
            <w:vAlign w:val="bottom"/>
            <w:hideMark/>
          </w:tcPr>
          <w:p w:rsidR="002E7DF2" w:rsidRPr="002E7DF2" w:rsidRDefault="002E7DF2" w:rsidP="002E7DF2">
            <w:pPr>
              <w:jc w:val="right"/>
              <w:rPr>
                <w:lang w:eastAsia="ru-RU"/>
              </w:rPr>
            </w:pPr>
            <w:r w:rsidRPr="002E7DF2">
              <w:rPr>
                <w:lang w:eastAsia="ru-RU"/>
              </w:rPr>
              <w:t xml:space="preserve">городском </w:t>
            </w:r>
            <w:proofErr w:type="gramStart"/>
            <w:r w:rsidRPr="002E7DF2">
              <w:rPr>
                <w:lang w:eastAsia="ru-RU"/>
              </w:rPr>
              <w:t>поселении</w:t>
            </w:r>
            <w:proofErr w:type="gramEnd"/>
            <w:r w:rsidRPr="002E7DF2">
              <w:rPr>
                <w:lang w:eastAsia="ru-RU"/>
              </w:rPr>
              <w:t xml:space="preserve"> на 2012-2015 годы"</w:t>
            </w: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u w:val="single"/>
                <w:lang w:eastAsia="ru-RU"/>
              </w:rPr>
            </w:pPr>
          </w:p>
        </w:tc>
        <w:tc>
          <w:tcPr>
            <w:tcW w:w="984" w:type="dxa"/>
            <w:gridSpan w:val="3"/>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8712" w:type="dxa"/>
            <w:gridSpan w:val="8"/>
            <w:tcBorders>
              <w:top w:val="nil"/>
              <w:left w:val="nil"/>
              <w:bottom w:val="nil"/>
              <w:right w:val="nil"/>
            </w:tcBorders>
            <w:shd w:val="clear" w:color="auto" w:fill="auto"/>
            <w:noWrap/>
            <w:vAlign w:val="bottom"/>
            <w:hideMark/>
          </w:tcPr>
          <w:p w:rsidR="002E7DF2" w:rsidRPr="002E7DF2" w:rsidRDefault="002E7DF2" w:rsidP="002E7DF2">
            <w:pPr>
              <w:jc w:val="right"/>
              <w:rPr>
                <w:u w:val="single"/>
                <w:lang w:eastAsia="ru-RU"/>
              </w:rPr>
            </w:pPr>
            <w:r w:rsidRPr="002E7DF2">
              <w:rPr>
                <w:u w:val="single"/>
                <w:lang w:eastAsia="ru-RU"/>
              </w:rPr>
              <w:t>от 29.12.2012   № 1392</w:t>
            </w: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84" w:type="dxa"/>
            <w:gridSpan w:val="3"/>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8712" w:type="dxa"/>
            <w:gridSpan w:val="8"/>
            <w:tcBorders>
              <w:top w:val="nil"/>
              <w:left w:val="nil"/>
              <w:bottom w:val="nil"/>
              <w:right w:val="nil"/>
            </w:tcBorders>
            <w:shd w:val="clear" w:color="auto" w:fill="auto"/>
            <w:noWrap/>
            <w:vAlign w:val="bottom"/>
            <w:hideMark/>
          </w:tcPr>
          <w:p w:rsidR="002E7DF2" w:rsidRPr="002E7DF2" w:rsidRDefault="002E7DF2" w:rsidP="002E7DF2">
            <w:pPr>
              <w:jc w:val="right"/>
              <w:rPr>
                <w:lang w:eastAsia="ru-RU"/>
              </w:rPr>
            </w:pPr>
          </w:p>
        </w:tc>
      </w:tr>
      <w:tr w:rsidR="002E7DF2" w:rsidRPr="002E7DF2" w:rsidTr="00AD3868">
        <w:trPr>
          <w:gridAfter w:val="1"/>
          <w:wAfter w:w="2820" w:type="dxa"/>
          <w:trHeight w:val="31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4674" w:type="dxa"/>
            <w:gridSpan w:val="15"/>
            <w:tcBorders>
              <w:top w:val="nil"/>
              <w:left w:val="nil"/>
              <w:bottom w:val="nil"/>
              <w:right w:val="nil"/>
            </w:tcBorders>
            <w:shd w:val="clear" w:color="auto" w:fill="auto"/>
            <w:noWrap/>
            <w:vAlign w:val="bottom"/>
            <w:hideMark/>
          </w:tcPr>
          <w:p w:rsidR="002E7DF2" w:rsidRPr="002E7DF2" w:rsidRDefault="002E7DF2" w:rsidP="002E7DF2">
            <w:pPr>
              <w:jc w:val="center"/>
              <w:rPr>
                <w:sz w:val="22"/>
                <w:szCs w:val="22"/>
                <w:lang w:eastAsia="ru-RU"/>
              </w:rPr>
            </w:pPr>
            <w:r w:rsidRPr="002E7DF2">
              <w:rPr>
                <w:sz w:val="24"/>
                <w:szCs w:val="24"/>
                <w:lang w:eastAsia="ru-RU"/>
              </w:rPr>
              <w:t>Объемы и источники финансирования Программы</w:t>
            </w:r>
          </w:p>
        </w:tc>
      </w:tr>
      <w:tr w:rsidR="002E7DF2" w:rsidRPr="002E7DF2" w:rsidTr="002E7DF2">
        <w:trPr>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5602" w:type="dxa"/>
            <w:gridSpan w:val="5"/>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236"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gridSpan w:val="2"/>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029" w:type="dxa"/>
            <w:gridSpan w:val="2"/>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84"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8712" w:type="dxa"/>
            <w:gridSpan w:val="5"/>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330"/>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 xml:space="preserve">№ </w:t>
            </w:r>
            <w:proofErr w:type="spellStart"/>
            <w:proofErr w:type="gramStart"/>
            <w:r w:rsidRPr="002E7DF2">
              <w:rPr>
                <w:sz w:val="22"/>
                <w:szCs w:val="22"/>
                <w:lang w:eastAsia="ru-RU"/>
              </w:rPr>
              <w:t>п</w:t>
            </w:r>
            <w:proofErr w:type="spellEnd"/>
            <w:proofErr w:type="gramEnd"/>
            <w:r w:rsidRPr="002E7DF2">
              <w:rPr>
                <w:sz w:val="22"/>
                <w:szCs w:val="22"/>
                <w:lang w:eastAsia="ru-RU"/>
              </w:rPr>
              <w:t>/</w:t>
            </w:r>
            <w:proofErr w:type="spellStart"/>
            <w:r w:rsidRPr="002E7DF2">
              <w:rPr>
                <w:sz w:val="22"/>
                <w:szCs w:val="22"/>
                <w:lang w:eastAsia="ru-RU"/>
              </w:rPr>
              <w:t>п</w:t>
            </w:r>
            <w:proofErr w:type="spellEnd"/>
            <w:r w:rsidRPr="002E7DF2">
              <w:rPr>
                <w:sz w:val="22"/>
                <w:szCs w:val="22"/>
                <w:lang w:eastAsia="ru-RU"/>
              </w:rPr>
              <w:t xml:space="preserve"> </w:t>
            </w:r>
          </w:p>
        </w:tc>
        <w:tc>
          <w:tcPr>
            <w:tcW w:w="5602"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Источник финансирования</w:t>
            </w:r>
          </w:p>
        </w:tc>
        <w:tc>
          <w:tcPr>
            <w:tcW w:w="9072" w:type="dxa"/>
            <w:gridSpan w:val="10"/>
            <w:tcBorders>
              <w:top w:val="single" w:sz="4" w:space="0" w:color="auto"/>
              <w:left w:val="nil"/>
              <w:bottom w:val="single" w:sz="4" w:space="0" w:color="auto"/>
              <w:right w:val="single" w:sz="4" w:space="0" w:color="000000"/>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Объем финансирования, тыс. руб.</w:t>
            </w:r>
          </w:p>
        </w:tc>
      </w:tr>
      <w:tr w:rsidR="002E7DF2" w:rsidRPr="002E7DF2" w:rsidTr="002E7DF2">
        <w:trPr>
          <w:gridAfter w:val="1"/>
          <w:wAfter w:w="2820" w:type="dxa"/>
          <w:trHeight w:val="39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E7DF2" w:rsidRPr="002E7DF2" w:rsidRDefault="002E7DF2" w:rsidP="002E7DF2">
            <w:pPr>
              <w:rPr>
                <w:sz w:val="22"/>
                <w:szCs w:val="22"/>
                <w:lang w:eastAsia="ru-RU"/>
              </w:rPr>
            </w:pPr>
          </w:p>
        </w:tc>
        <w:tc>
          <w:tcPr>
            <w:tcW w:w="5602" w:type="dxa"/>
            <w:gridSpan w:val="5"/>
            <w:vMerge/>
            <w:tcBorders>
              <w:top w:val="single" w:sz="4" w:space="0" w:color="auto"/>
              <w:left w:val="single" w:sz="4" w:space="0" w:color="auto"/>
              <w:bottom w:val="single" w:sz="4" w:space="0" w:color="000000"/>
              <w:right w:val="single" w:sz="4" w:space="0" w:color="auto"/>
            </w:tcBorders>
            <w:vAlign w:val="center"/>
            <w:hideMark/>
          </w:tcPr>
          <w:p w:rsidR="002E7DF2" w:rsidRPr="002E7DF2" w:rsidRDefault="002E7DF2" w:rsidP="002E7DF2">
            <w:pPr>
              <w:rPr>
                <w:sz w:val="22"/>
                <w:szCs w:val="22"/>
                <w:lang w:eastAsia="ru-RU"/>
              </w:rPr>
            </w:pPr>
          </w:p>
        </w:tc>
        <w:tc>
          <w:tcPr>
            <w:tcW w:w="1842" w:type="dxa"/>
            <w:gridSpan w:val="4"/>
            <w:tcBorders>
              <w:top w:val="nil"/>
              <w:left w:val="nil"/>
              <w:bottom w:val="single" w:sz="4" w:space="0" w:color="auto"/>
              <w:right w:val="single" w:sz="4" w:space="0" w:color="auto"/>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Всего</w:t>
            </w:r>
          </w:p>
        </w:tc>
        <w:tc>
          <w:tcPr>
            <w:tcW w:w="1843" w:type="dxa"/>
            <w:gridSpan w:val="3"/>
            <w:tcBorders>
              <w:top w:val="nil"/>
              <w:left w:val="nil"/>
              <w:bottom w:val="single" w:sz="4" w:space="0" w:color="auto"/>
              <w:right w:val="single" w:sz="4" w:space="0" w:color="auto"/>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2012 год</w:t>
            </w:r>
          </w:p>
        </w:tc>
        <w:tc>
          <w:tcPr>
            <w:tcW w:w="1701" w:type="dxa"/>
            <w:tcBorders>
              <w:top w:val="nil"/>
              <w:left w:val="nil"/>
              <w:bottom w:val="single" w:sz="4" w:space="0" w:color="auto"/>
              <w:right w:val="single" w:sz="4" w:space="0" w:color="auto"/>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2013 год</w:t>
            </w:r>
          </w:p>
        </w:tc>
        <w:tc>
          <w:tcPr>
            <w:tcW w:w="1701" w:type="dxa"/>
            <w:tcBorders>
              <w:top w:val="nil"/>
              <w:left w:val="nil"/>
              <w:bottom w:val="single" w:sz="4" w:space="0" w:color="auto"/>
              <w:right w:val="single" w:sz="4" w:space="0" w:color="auto"/>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2014 год</w:t>
            </w:r>
          </w:p>
        </w:tc>
        <w:tc>
          <w:tcPr>
            <w:tcW w:w="1985" w:type="dxa"/>
            <w:tcBorders>
              <w:top w:val="nil"/>
              <w:left w:val="nil"/>
              <w:bottom w:val="single" w:sz="4" w:space="0" w:color="auto"/>
              <w:right w:val="single" w:sz="4" w:space="0" w:color="auto"/>
            </w:tcBorders>
            <w:shd w:val="clear" w:color="auto" w:fill="auto"/>
            <w:vAlign w:val="center"/>
            <w:hideMark/>
          </w:tcPr>
          <w:p w:rsidR="002E7DF2" w:rsidRPr="002E7DF2" w:rsidRDefault="002E7DF2" w:rsidP="002E7DF2">
            <w:pPr>
              <w:jc w:val="center"/>
              <w:rPr>
                <w:sz w:val="22"/>
                <w:szCs w:val="22"/>
                <w:lang w:eastAsia="ru-RU"/>
              </w:rPr>
            </w:pPr>
            <w:r w:rsidRPr="002E7DF2">
              <w:rPr>
                <w:sz w:val="22"/>
                <w:szCs w:val="22"/>
                <w:lang w:eastAsia="ru-RU"/>
              </w:rPr>
              <w:t>2015 год</w:t>
            </w:r>
          </w:p>
        </w:tc>
      </w:tr>
      <w:tr w:rsidR="002E7DF2" w:rsidRPr="002E7DF2" w:rsidTr="002E7DF2">
        <w:trPr>
          <w:gridAfter w:val="1"/>
          <w:wAfter w:w="2820" w:type="dxa"/>
          <w:trHeight w:val="267"/>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E7DF2" w:rsidRPr="002E7DF2" w:rsidRDefault="002E7DF2" w:rsidP="002E7DF2">
            <w:pPr>
              <w:rPr>
                <w:sz w:val="22"/>
                <w:szCs w:val="22"/>
                <w:lang w:eastAsia="ru-RU"/>
              </w:rPr>
            </w:pPr>
            <w:r w:rsidRPr="002E7DF2">
              <w:rPr>
                <w:sz w:val="22"/>
                <w:szCs w:val="22"/>
                <w:lang w:eastAsia="ru-RU"/>
              </w:rPr>
              <w:t> </w:t>
            </w:r>
          </w:p>
        </w:tc>
        <w:tc>
          <w:tcPr>
            <w:tcW w:w="5602" w:type="dxa"/>
            <w:gridSpan w:val="5"/>
            <w:tcBorders>
              <w:top w:val="nil"/>
              <w:left w:val="nil"/>
              <w:bottom w:val="single" w:sz="4" w:space="0" w:color="auto"/>
              <w:right w:val="single" w:sz="4" w:space="0" w:color="auto"/>
            </w:tcBorders>
            <w:shd w:val="clear" w:color="auto" w:fill="auto"/>
            <w:vAlign w:val="bottom"/>
            <w:hideMark/>
          </w:tcPr>
          <w:p w:rsidR="002E7DF2" w:rsidRPr="002E7DF2" w:rsidRDefault="002E7DF2" w:rsidP="002E7DF2">
            <w:pPr>
              <w:rPr>
                <w:sz w:val="22"/>
                <w:szCs w:val="22"/>
                <w:lang w:eastAsia="ru-RU"/>
              </w:rPr>
            </w:pPr>
            <w:r w:rsidRPr="002E7DF2">
              <w:rPr>
                <w:sz w:val="22"/>
                <w:szCs w:val="22"/>
                <w:lang w:eastAsia="ru-RU"/>
              </w:rPr>
              <w:t>Всего по Программе, в том числе:</w:t>
            </w:r>
          </w:p>
        </w:tc>
        <w:tc>
          <w:tcPr>
            <w:tcW w:w="1842" w:type="dxa"/>
            <w:gridSpan w:val="4"/>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122 058,169</w:t>
            </w:r>
          </w:p>
        </w:tc>
        <w:tc>
          <w:tcPr>
            <w:tcW w:w="1843" w:type="dxa"/>
            <w:gridSpan w:val="3"/>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46 989,120</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48 179,849</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16 540,700</w:t>
            </w:r>
          </w:p>
        </w:tc>
        <w:tc>
          <w:tcPr>
            <w:tcW w:w="1985"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10 348,500</w:t>
            </w:r>
          </w:p>
        </w:tc>
      </w:tr>
      <w:tr w:rsidR="002E7DF2" w:rsidRPr="002E7DF2" w:rsidTr="002E7DF2">
        <w:trPr>
          <w:gridAfter w:val="1"/>
          <w:wAfter w:w="2820" w:type="dxa"/>
          <w:trHeight w:val="286"/>
        </w:trPr>
        <w:tc>
          <w:tcPr>
            <w:tcW w:w="513" w:type="dxa"/>
            <w:tcBorders>
              <w:top w:val="nil"/>
              <w:left w:val="single" w:sz="4" w:space="0" w:color="auto"/>
              <w:bottom w:val="single" w:sz="4" w:space="0" w:color="auto"/>
              <w:right w:val="single" w:sz="4" w:space="0" w:color="auto"/>
            </w:tcBorders>
            <w:shd w:val="clear" w:color="auto" w:fill="auto"/>
            <w:noWrap/>
            <w:hideMark/>
          </w:tcPr>
          <w:p w:rsidR="002E7DF2" w:rsidRPr="002E7DF2" w:rsidRDefault="002E7DF2" w:rsidP="002E7DF2">
            <w:pPr>
              <w:jc w:val="center"/>
              <w:rPr>
                <w:sz w:val="22"/>
                <w:szCs w:val="22"/>
                <w:lang w:eastAsia="ru-RU"/>
              </w:rPr>
            </w:pPr>
            <w:r w:rsidRPr="002E7DF2">
              <w:rPr>
                <w:sz w:val="22"/>
                <w:szCs w:val="22"/>
                <w:lang w:eastAsia="ru-RU"/>
              </w:rPr>
              <w:t>1</w:t>
            </w:r>
          </w:p>
        </w:tc>
        <w:tc>
          <w:tcPr>
            <w:tcW w:w="5602" w:type="dxa"/>
            <w:gridSpan w:val="5"/>
            <w:tcBorders>
              <w:top w:val="nil"/>
              <w:left w:val="nil"/>
              <w:bottom w:val="single" w:sz="4" w:space="0" w:color="auto"/>
              <w:right w:val="single" w:sz="4" w:space="0" w:color="auto"/>
            </w:tcBorders>
            <w:shd w:val="clear" w:color="auto" w:fill="auto"/>
            <w:vAlign w:val="bottom"/>
            <w:hideMark/>
          </w:tcPr>
          <w:p w:rsidR="002E7DF2" w:rsidRPr="002E7DF2" w:rsidRDefault="002E7DF2" w:rsidP="002E7DF2">
            <w:pPr>
              <w:rPr>
                <w:sz w:val="22"/>
                <w:szCs w:val="22"/>
                <w:lang w:eastAsia="ru-RU"/>
              </w:rPr>
            </w:pPr>
            <w:r w:rsidRPr="002E7DF2">
              <w:rPr>
                <w:sz w:val="22"/>
                <w:szCs w:val="22"/>
                <w:lang w:eastAsia="ru-RU"/>
              </w:rPr>
              <w:t>Средства областного бюджета</w:t>
            </w:r>
          </w:p>
        </w:tc>
        <w:tc>
          <w:tcPr>
            <w:tcW w:w="1842" w:type="dxa"/>
            <w:gridSpan w:val="4"/>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105 360,930</w:t>
            </w:r>
          </w:p>
        </w:tc>
        <w:tc>
          <w:tcPr>
            <w:tcW w:w="1843" w:type="dxa"/>
            <w:gridSpan w:val="3"/>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40 410,630</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40 230,700</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15 208,200</w:t>
            </w:r>
          </w:p>
        </w:tc>
        <w:tc>
          <w:tcPr>
            <w:tcW w:w="1985"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9 511,400</w:t>
            </w:r>
          </w:p>
        </w:tc>
      </w:tr>
      <w:tr w:rsidR="002E7DF2" w:rsidRPr="002E7DF2" w:rsidTr="002E7DF2">
        <w:trPr>
          <w:gridAfter w:val="1"/>
          <w:wAfter w:w="2820" w:type="dxa"/>
          <w:trHeight w:val="275"/>
        </w:trPr>
        <w:tc>
          <w:tcPr>
            <w:tcW w:w="513" w:type="dxa"/>
            <w:tcBorders>
              <w:top w:val="nil"/>
              <w:left w:val="single" w:sz="4" w:space="0" w:color="auto"/>
              <w:bottom w:val="single" w:sz="4" w:space="0" w:color="auto"/>
              <w:right w:val="single" w:sz="4" w:space="0" w:color="auto"/>
            </w:tcBorders>
            <w:shd w:val="clear" w:color="auto" w:fill="auto"/>
            <w:noWrap/>
            <w:hideMark/>
          </w:tcPr>
          <w:p w:rsidR="002E7DF2" w:rsidRPr="002E7DF2" w:rsidRDefault="002E7DF2" w:rsidP="002E7DF2">
            <w:pPr>
              <w:jc w:val="center"/>
              <w:rPr>
                <w:sz w:val="22"/>
                <w:szCs w:val="22"/>
                <w:lang w:eastAsia="ru-RU"/>
              </w:rPr>
            </w:pPr>
            <w:r w:rsidRPr="002E7DF2">
              <w:rPr>
                <w:sz w:val="22"/>
                <w:szCs w:val="22"/>
                <w:lang w:eastAsia="ru-RU"/>
              </w:rPr>
              <w:t>2</w:t>
            </w:r>
          </w:p>
        </w:tc>
        <w:tc>
          <w:tcPr>
            <w:tcW w:w="5602" w:type="dxa"/>
            <w:gridSpan w:val="5"/>
            <w:tcBorders>
              <w:top w:val="nil"/>
              <w:left w:val="nil"/>
              <w:bottom w:val="single" w:sz="4" w:space="0" w:color="auto"/>
              <w:right w:val="single" w:sz="4" w:space="0" w:color="auto"/>
            </w:tcBorders>
            <w:shd w:val="clear" w:color="auto" w:fill="auto"/>
            <w:hideMark/>
          </w:tcPr>
          <w:p w:rsidR="002E7DF2" w:rsidRPr="002E7DF2" w:rsidRDefault="002E7DF2" w:rsidP="002E7DF2">
            <w:pPr>
              <w:rPr>
                <w:sz w:val="22"/>
                <w:szCs w:val="22"/>
                <w:lang w:eastAsia="ru-RU"/>
              </w:rPr>
            </w:pPr>
            <w:r w:rsidRPr="002E7DF2">
              <w:rPr>
                <w:sz w:val="22"/>
                <w:szCs w:val="22"/>
                <w:lang w:eastAsia="ru-RU"/>
              </w:rPr>
              <w:t>Средства местного бюджета</w:t>
            </w:r>
          </w:p>
        </w:tc>
        <w:tc>
          <w:tcPr>
            <w:tcW w:w="1842" w:type="dxa"/>
            <w:gridSpan w:val="4"/>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16 697,239</w:t>
            </w:r>
          </w:p>
        </w:tc>
        <w:tc>
          <w:tcPr>
            <w:tcW w:w="1843" w:type="dxa"/>
            <w:gridSpan w:val="3"/>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6 578,490</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7 949,149</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1 332,500</w:t>
            </w:r>
          </w:p>
        </w:tc>
        <w:tc>
          <w:tcPr>
            <w:tcW w:w="1985"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837,100</w:t>
            </w:r>
          </w:p>
        </w:tc>
      </w:tr>
      <w:tr w:rsidR="002E7DF2" w:rsidRPr="002E7DF2" w:rsidTr="002E7DF2">
        <w:trPr>
          <w:gridAfter w:val="1"/>
          <w:wAfter w:w="2820" w:type="dxa"/>
          <w:trHeight w:val="408"/>
        </w:trPr>
        <w:tc>
          <w:tcPr>
            <w:tcW w:w="513" w:type="dxa"/>
            <w:tcBorders>
              <w:top w:val="nil"/>
              <w:left w:val="single" w:sz="4" w:space="0" w:color="auto"/>
              <w:bottom w:val="single" w:sz="4" w:space="0" w:color="auto"/>
              <w:right w:val="single" w:sz="4" w:space="0" w:color="auto"/>
            </w:tcBorders>
            <w:shd w:val="clear" w:color="auto" w:fill="auto"/>
            <w:noWrap/>
            <w:hideMark/>
          </w:tcPr>
          <w:p w:rsidR="002E7DF2" w:rsidRPr="002E7DF2" w:rsidRDefault="002E7DF2" w:rsidP="002E7DF2">
            <w:pPr>
              <w:jc w:val="center"/>
              <w:rPr>
                <w:sz w:val="22"/>
                <w:szCs w:val="22"/>
                <w:lang w:eastAsia="ru-RU"/>
              </w:rPr>
            </w:pPr>
            <w:r w:rsidRPr="002E7DF2">
              <w:rPr>
                <w:sz w:val="22"/>
                <w:szCs w:val="22"/>
                <w:lang w:eastAsia="ru-RU"/>
              </w:rPr>
              <w:t>3</w:t>
            </w:r>
          </w:p>
        </w:tc>
        <w:tc>
          <w:tcPr>
            <w:tcW w:w="5602" w:type="dxa"/>
            <w:gridSpan w:val="5"/>
            <w:tcBorders>
              <w:top w:val="nil"/>
              <w:left w:val="nil"/>
              <w:bottom w:val="single" w:sz="4" w:space="0" w:color="auto"/>
              <w:right w:val="single" w:sz="4" w:space="0" w:color="auto"/>
            </w:tcBorders>
            <w:shd w:val="clear" w:color="auto" w:fill="auto"/>
            <w:hideMark/>
          </w:tcPr>
          <w:p w:rsidR="002E7DF2" w:rsidRPr="002E7DF2" w:rsidRDefault="002E7DF2" w:rsidP="002E7DF2">
            <w:pPr>
              <w:rPr>
                <w:sz w:val="22"/>
                <w:szCs w:val="22"/>
                <w:lang w:eastAsia="ru-RU"/>
              </w:rPr>
            </w:pPr>
            <w:r w:rsidRPr="002E7DF2">
              <w:rPr>
                <w:sz w:val="22"/>
                <w:szCs w:val="22"/>
                <w:lang w:eastAsia="ru-RU"/>
              </w:rPr>
              <w:t>Средства внебюджет</w:t>
            </w:r>
            <w:r>
              <w:rPr>
                <w:sz w:val="22"/>
                <w:szCs w:val="22"/>
                <w:lang w:eastAsia="ru-RU"/>
              </w:rPr>
              <w:t>н</w:t>
            </w:r>
            <w:r w:rsidRPr="002E7DF2">
              <w:rPr>
                <w:sz w:val="22"/>
                <w:szCs w:val="22"/>
                <w:lang w:eastAsia="ru-RU"/>
              </w:rPr>
              <w:t>ых источников (Фонд содействия реформированию ЖКХ)</w:t>
            </w:r>
          </w:p>
        </w:tc>
        <w:tc>
          <w:tcPr>
            <w:tcW w:w="1842" w:type="dxa"/>
            <w:gridSpan w:val="4"/>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0,000</w:t>
            </w:r>
          </w:p>
        </w:tc>
        <w:tc>
          <w:tcPr>
            <w:tcW w:w="1843" w:type="dxa"/>
            <w:gridSpan w:val="3"/>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0,000</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0,000</w:t>
            </w:r>
          </w:p>
        </w:tc>
        <w:tc>
          <w:tcPr>
            <w:tcW w:w="1701"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0,000</w:t>
            </w:r>
          </w:p>
        </w:tc>
        <w:tc>
          <w:tcPr>
            <w:tcW w:w="1985" w:type="dxa"/>
            <w:tcBorders>
              <w:top w:val="nil"/>
              <w:left w:val="nil"/>
              <w:bottom w:val="single" w:sz="4" w:space="0" w:color="auto"/>
              <w:right w:val="single" w:sz="4" w:space="0" w:color="auto"/>
            </w:tcBorders>
            <w:shd w:val="clear" w:color="auto" w:fill="auto"/>
            <w:noWrap/>
            <w:hideMark/>
          </w:tcPr>
          <w:p w:rsidR="002E7DF2" w:rsidRPr="002E7DF2" w:rsidRDefault="002E7DF2" w:rsidP="002E7DF2">
            <w:pPr>
              <w:jc w:val="right"/>
              <w:rPr>
                <w:sz w:val="22"/>
                <w:szCs w:val="22"/>
                <w:lang w:eastAsia="ru-RU"/>
              </w:rPr>
            </w:pPr>
            <w:r w:rsidRPr="002E7DF2">
              <w:rPr>
                <w:sz w:val="22"/>
                <w:szCs w:val="22"/>
                <w:lang w:eastAsia="ru-RU"/>
              </w:rPr>
              <w:t>0,000</w:t>
            </w: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5602" w:type="dxa"/>
            <w:gridSpan w:val="5"/>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42" w:type="dxa"/>
            <w:gridSpan w:val="4"/>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43" w:type="dxa"/>
            <w:gridSpan w:val="3"/>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70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70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13202" w:type="dxa"/>
            <w:gridSpan w:val="15"/>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r w:rsidRPr="002E7DF2">
              <w:rPr>
                <w:sz w:val="16"/>
                <w:szCs w:val="16"/>
                <w:lang w:eastAsia="ru-RU"/>
              </w:rPr>
              <w:t xml:space="preserve">           * Объемы финансирования из областного бюджета подлежат ежегодной корректировке исходя из объема </w:t>
            </w: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p>
        </w:tc>
      </w:tr>
      <w:tr w:rsidR="002E7DF2" w:rsidRPr="002E7DF2" w:rsidTr="002E7DF2">
        <w:trPr>
          <w:gridAfter w:val="1"/>
          <w:wAfter w:w="2820" w:type="dxa"/>
          <w:trHeight w:val="255"/>
        </w:trPr>
        <w:tc>
          <w:tcPr>
            <w:tcW w:w="4462" w:type="dxa"/>
            <w:gridSpan w:val="4"/>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r w:rsidRPr="002E7DF2">
              <w:rPr>
                <w:sz w:val="16"/>
                <w:szCs w:val="16"/>
                <w:lang w:eastAsia="ru-RU"/>
              </w:rPr>
              <w:t>средств, предусмотренных в областном Законе об областном бюджете.</w:t>
            </w: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p>
        </w:tc>
      </w:tr>
      <w:tr w:rsidR="002E7DF2" w:rsidRPr="002E7DF2" w:rsidTr="002E7DF2">
        <w:trPr>
          <w:gridAfter w:val="1"/>
          <w:wAfter w:w="2820" w:type="dxa"/>
          <w:trHeight w:val="255"/>
        </w:trPr>
        <w:tc>
          <w:tcPr>
            <w:tcW w:w="13202" w:type="dxa"/>
            <w:gridSpan w:val="15"/>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r w:rsidRPr="002E7DF2">
              <w:rPr>
                <w:sz w:val="16"/>
                <w:szCs w:val="16"/>
                <w:lang w:eastAsia="ru-RU"/>
              </w:rPr>
              <w:t xml:space="preserve">           * Объемы и направления расходования средств местного  бюджета подлежат ежегодной корректировке, </w:t>
            </w:r>
            <w:proofErr w:type="gramStart"/>
            <w:r w:rsidRPr="002E7DF2">
              <w:rPr>
                <w:sz w:val="16"/>
                <w:szCs w:val="16"/>
                <w:lang w:eastAsia="ru-RU"/>
              </w:rPr>
              <w:t>в</w:t>
            </w:r>
            <w:proofErr w:type="gramEnd"/>
            <w:r w:rsidRPr="002E7DF2">
              <w:rPr>
                <w:sz w:val="16"/>
                <w:szCs w:val="16"/>
                <w:lang w:eastAsia="ru-RU"/>
              </w:rPr>
              <w:t xml:space="preserve">  </w:t>
            </w: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p>
        </w:tc>
      </w:tr>
      <w:tr w:rsidR="002E7DF2" w:rsidRPr="002E7DF2" w:rsidTr="002E7DF2">
        <w:trPr>
          <w:gridAfter w:val="1"/>
          <w:wAfter w:w="2820" w:type="dxa"/>
          <w:trHeight w:val="255"/>
        </w:trPr>
        <w:tc>
          <w:tcPr>
            <w:tcW w:w="13202" w:type="dxa"/>
            <w:gridSpan w:val="15"/>
            <w:tcBorders>
              <w:top w:val="nil"/>
              <w:left w:val="nil"/>
              <w:bottom w:val="nil"/>
              <w:right w:val="nil"/>
            </w:tcBorders>
            <w:shd w:val="clear" w:color="auto" w:fill="auto"/>
            <w:noWrap/>
            <w:vAlign w:val="bottom"/>
            <w:hideMark/>
          </w:tcPr>
          <w:p w:rsidR="002E7DF2" w:rsidRPr="002E7DF2" w:rsidRDefault="002E7DF2" w:rsidP="002E7DF2">
            <w:pPr>
              <w:rPr>
                <w:sz w:val="16"/>
                <w:szCs w:val="16"/>
                <w:lang w:eastAsia="ru-RU"/>
              </w:rPr>
            </w:pPr>
            <w:proofErr w:type="gramStart"/>
            <w:r w:rsidRPr="002E7DF2">
              <w:rPr>
                <w:sz w:val="16"/>
                <w:szCs w:val="16"/>
                <w:lang w:eastAsia="ru-RU"/>
              </w:rPr>
              <w:t>соответствии</w:t>
            </w:r>
            <w:proofErr w:type="gramEnd"/>
            <w:r w:rsidRPr="002E7DF2">
              <w:rPr>
                <w:sz w:val="16"/>
                <w:szCs w:val="16"/>
                <w:lang w:eastAsia="ru-RU"/>
              </w:rPr>
              <w:t xml:space="preserve"> с решением представительного органа муниципального образования о местном бюджете.</w:t>
            </w: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r>
      <w:tr w:rsidR="002E7DF2" w:rsidRPr="002E7DF2" w:rsidTr="002E7DF2">
        <w:trPr>
          <w:gridAfter w:val="1"/>
          <w:wAfter w:w="2820" w:type="dxa"/>
          <w:trHeight w:val="255"/>
        </w:trPr>
        <w:tc>
          <w:tcPr>
            <w:tcW w:w="513"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899"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119"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931"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029"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7711" w:type="dxa"/>
            <w:gridSpan w:val="10"/>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c>
          <w:tcPr>
            <w:tcW w:w="1985" w:type="dxa"/>
            <w:tcBorders>
              <w:top w:val="nil"/>
              <w:left w:val="nil"/>
              <w:bottom w:val="nil"/>
              <w:right w:val="nil"/>
            </w:tcBorders>
            <w:shd w:val="clear" w:color="auto" w:fill="auto"/>
            <w:noWrap/>
            <w:vAlign w:val="bottom"/>
            <w:hideMark/>
          </w:tcPr>
          <w:p w:rsidR="002E7DF2" w:rsidRPr="002E7DF2" w:rsidRDefault="002E7DF2" w:rsidP="002E7DF2">
            <w:pPr>
              <w:rPr>
                <w:rFonts w:ascii="Arial" w:hAnsi="Arial" w:cs="Arial"/>
                <w:lang w:eastAsia="ru-RU"/>
              </w:rPr>
            </w:pPr>
          </w:p>
        </w:tc>
      </w:tr>
      <w:tr w:rsidR="002E7DF2" w:rsidRPr="002E7DF2" w:rsidTr="002E7DF2">
        <w:trPr>
          <w:gridAfter w:val="1"/>
          <w:wAfter w:w="2820" w:type="dxa"/>
          <w:trHeight w:val="300"/>
        </w:trPr>
        <w:tc>
          <w:tcPr>
            <w:tcW w:w="15187" w:type="dxa"/>
            <w:gridSpan w:val="16"/>
            <w:tcBorders>
              <w:top w:val="nil"/>
              <w:left w:val="nil"/>
              <w:bottom w:val="nil"/>
              <w:right w:val="nil"/>
            </w:tcBorders>
            <w:shd w:val="clear" w:color="auto" w:fill="auto"/>
            <w:noWrap/>
            <w:vAlign w:val="bottom"/>
            <w:hideMark/>
          </w:tcPr>
          <w:p w:rsidR="002E7DF2" w:rsidRPr="002E7DF2" w:rsidRDefault="002E7DF2" w:rsidP="002E7DF2">
            <w:pPr>
              <w:rPr>
                <w:sz w:val="22"/>
                <w:szCs w:val="22"/>
                <w:lang w:eastAsia="ru-RU"/>
              </w:rPr>
            </w:pPr>
            <w:r w:rsidRPr="002E7DF2">
              <w:rPr>
                <w:sz w:val="22"/>
                <w:szCs w:val="22"/>
                <w:lang w:eastAsia="ru-RU"/>
              </w:rPr>
              <w:t>Начальник сектора организационно-кадровой работы                              О.В. Лаврентьева</w:t>
            </w:r>
          </w:p>
        </w:tc>
      </w:tr>
    </w:tbl>
    <w:p w:rsidR="002E7DF2" w:rsidRDefault="002E7DF2" w:rsidP="00A61ABA">
      <w:pPr>
        <w:tabs>
          <w:tab w:val="left" w:pos="900"/>
        </w:tabs>
      </w:pPr>
    </w:p>
    <w:p w:rsidR="00AD3868" w:rsidRDefault="00AD3868" w:rsidP="00A61ABA">
      <w:pPr>
        <w:tabs>
          <w:tab w:val="left" w:pos="900"/>
        </w:tabs>
      </w:pPr>
    </w:p>
    <w:p w:rsidR="00AD3868" w:rsidRDefault="00AD3868" w:rsidP="00A61ABA">
      <w:pPr>
        <w:tabs>
          <w:tab w:val="left" w:pos="900"/>
        </w:tabs>
      </w:pPr>
    </w:p>
    <w:p w:rsidR="00AD3868" w:rsidRDefault="00AD3868" w:rsidP="00A61ABA">
      <w:pPr>
        <w:tabs>
          <w:tab w:val="left" w:pos="900"/>
        </w:tabs>
      </w:pPr>
    </w:p>
    <w:p w:rsidR="00AD3868" w:rsidRDefault="00AD3868" w:rsidP="00A61ABA">
      <w:pPr>
        <w:tabs>
          <w:tab w:val="left" w:pos="900"/>
        </w:tabs>
      </w:pPr>
    </w:p>
    <w:p w:rsidR="00AD3868" w:rsidRDefault="00AD3868" w:rsidP="00A61ABA">
      <w:pPr>
        <w:tabs>
          <w:tab w:val="left" w:pos="900"/>
        </w:tabs>
      </w:pPr>
    </w:p>
    <w:p w:rsidR="00AD3868" w:rsidRDefault="00AD3868" w:rsidP="00A61ABA">
      <w:pPr>
        <w:tabs>
          <w:tab w:val="left" w:pos="900"/>
        </w:tabs>
      </w:pPr>
    </w:p>
    <w:tbl>
      <w:tblPr>
        <w:tblW w:w="16344" w:type="dxa"/>
        <w:tblInd w:w="-176" w:type="dxa"/>
        <w:tblLayout w:type="fixed"/>
        <w:tblLook w:val="04A0"/>
      </w:tblPr>
      <w:tblGrid>
        <w:gridCol w:w="431"/>
        <w:gridCol w:w="1003"/>
        <w:gridCol w:w="1147"/>
        <w:gridCol w:w="658"/>
        <w:gridCol w:w="489"/>
        <w:gridCol w:w="502"/>
        <w:gridCol w:w="645"/>
        <w:gridCol w:w="236"/>
        <w:gridCol w:w="845"/>
        <w:gridCol w:w="991"/>
        <w:gridCol w:w="868"/>
        <w:gridCol w:w="863"/>
        <w:gridCol w:w="211"/>
        <w:gridCol w:w="780"/>
        <w:gridCol w:w="81"/>
        <w:gridCol w:w="800"/>
        <w:gridCol w:w="203"/>
        <w:gridCol w:w="641"/>
        <w:gridCol w:w="220"/>
        <w:gridCol w:w="771"/>
        <w:gridCol w:w="232"/>
        <w:gridCol w:w="636"/>
        <w:gridCol w:w="224"/>
        <w:gridCol w:w="620"/>
        <w:gridCol w:w="384"/>
        <w:gridCol w:w="607"/>
        <w:gridCol w:w="396"/>
        <w:gridCol w:w="860"/>
      </w:tblGrid>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4950" w:type="dxa"/>
            <w:gridSpan w:val="10"/>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Приложение № 4</w:t>
            </w: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4950" w:type="dxa"/>
            <w:gridSpan w:val="10"/>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к муниципальной долгосрочной целевой программе</w:t>
            </w: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4950" w:type="dxa"/>
            <w:gridSpan w:val="10"/>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"Развитие жилищного хозяйства с Сальском</w:t>
            </w: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4950" w:type="dxa"/>
            <w:gridSpan w:val="10"/>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 xml:space="preserve">городском </w:t>
            </w:r>
            <w:proofErr w:type="gramStart"/>
            <w:r w:rsidRPr="00AD3868">
              <w:rPr>
                <w:lang w:eastAsia="ru-RU"/>
              </w:rPr>
              <w:t>поселении</w:t>
            </w:r>
            <w:proofErr w:type="gramEnd"/>
            <w:r w:rsidRPr="00AD3868">
              <w:rPr>
                <w:lang w:eastAsia="ru-RU"/>
              </w:rPr>
              <w:t xml:space="preserve"> на 2012-2015 годы"</w:t>
            </w: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4950" w:type="dxa"/>
            <w:gridSpan w:val="10"/>
            <w:tcBorders>
              <w:top w:val="nil"/>
              <w:left w:val="nil"/>
              <w:bottom w:val="nil"/>
              <w:right w:val="nil"/>
            </w:tcBorders>
            <w:shd w:val="clear" w:color="auto" w:fill="auto"/>
            <w:noWrap/>
            <w:vAlign w:val="bottom"/>
            <w:hideMark/>
          </w:tcPr>
          <w:p w:rsidR="00AD3868" w:rsidRPr="00AD3868" w:rsidRDefault="00AD3868" w:rsidP="00AD3868">
            <w:pPr>
              <w:jc w:val="center"/>
              <w:rPr>
                <w:u w:val="single"/>
                <w:lang w:eastAsia="ru-RU"/>
              </w:rPr>
            </w:pPr>
            <w:r w:rsidRPr="00AD3868">
              <w:rPr>
                <w:u w:val="single"/>
                <w:lang w:eastAsia="ru-RU"/>
              </w:rPr>
              <w:t>от 29.12.2012    № 1392</w:t>
            </w: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Распределение</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 xml:space="preserve">по </w:t>
            </w:r>
            <w:proofErr w:type="spellStart"/>
            <w:r w:rsidRPr="00AD3868">
              <w:rPr>
                <w:lang w:eastAsia="ru-RU"/>
              </w:rPr>
              <w:t>Сальскому</w:t>
            </w:r>
            <w:proofErr w:type="spellEnd"/>
            <w:r w:rsidRPr="00AD3868">
              <w:rPr>
                <w:lang w:eastAsia="ru-RU"/>
              </w:rPr>
              <w:t xml:space="preserve"> городскому поселению межбюджетных субсидий  из областного и местного</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 xml:space="preserve">бюджетов на предоставление субсидий управляющим организациям, ТСЖ, ЖСК, </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жилищным или иным специализированным потребительским кооперативам на проведение</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капитального ремонта мног</w:t>
            </w:r>
            <w:r>
              <w:rPr>
                <w:lang w:eastAsia="ru-RU"/>
              </w:rPr>
              <w:t>о</w:t>
            </w:r>
            <w:r w:rsidRPr="00AD3868">
              <w:rPr>
                <w:lang w:eastAsia="ru-RU"/>
              </w:rPr>
              <w:t xml:space="preserve">квартирных домов, разработку, проведение энергетических </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обследований многоквартирных домов, замену и модернизацию лифтов  без привлечения</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 xml:space="preserve">средств финансовой поддержки Фонда содействия реформированию </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154" w:type="dxa"/>
            <w:gridSpan w:val="14"/>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r w:rsidRPr="00AD3868">
              <w:rPr>
                <w:lang w:eastAsia="ru-RU"/>
              </w:rPr>
              <w:t>жилищно-коммунального хозяйства</w:t>
            </w: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jc w:val="center"/>
              <w:rPr>
                <w:lang w:eastAsia="ru-RU"/>
              </w:rPr>
            </w:pP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r w:rsidRPr="00AD3868">
              <w:rPr>
                <w:lang w:eastAsia="ru-RU"/>
              </w:rPr>
              <w:t>тыс. руб.</w:t>
            </w:r>
          </w:p>
        </w:tc>
        <w:tc>
          <w:tcPr>
            <w:tcW w:w="125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 xml:space="preserve">№ </w:t>
            </w:r>
            <w:proofErr w:type="spellStart"/>
            <w:proofErr w:type="gramStart"/>
            <w:r w:rsidRPr="00AD3868">
              <w:rPr>
                <w:sz w:val="18"/>
                <w:szCs w:val="18"/>
                <w:lang w:eastAsia="ru-RU"/>
              </w:rPr>
              <w:t>п</w:t>
            </w:r>
            <w:proofErr w:type="spellEnd"/>
            <w:proofErr w:type="gramEnd"/>
            <w:r w:rsidRPr="00AD3868">
              <w:rPr>
                <w:sz w:val="18"/>
                <w:szCs w:val="18"/>
                <w:lang w:eastAsia="ru-RU"/>
              </w:rPr>
              <w:t>/</w:t>
            </w:r>
            <w:proofErr w:type="spellStart"/>
            <w:r w:rsidRPr="00AD3868">
              <w:rPr>
                <w:sz w:val="18"/>
                <w:szCs w:val="18"/>
                <w:lang w:eastAsia="ru-RU"/>
              </w:rPr>
              <w:t>п</w:t>
            </w:r>
            <w:proofErr w:type="spellEnd"/>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3868" w:rsidRPr="00AD3868" w:rsidRDefault="00AD3868" w:rsidP="00AD3868">
            <w:pPr>
              <w:rPr>
                <w:sz w:val="18"/>
                <w:szCs w:val="18"/>
                <w:lang w:eastAsia="ru-RU"/>
              </w:rPr>
            </w:pPr>
            <w:proofErr w:type="spellStart"/>
            <w:r w:rsidRPr="00AD3868">
              <w:rPr>
                <w:sz w:val="18"/>
                <w:szCs w:val="18"/>
                <w:lang w:eastAsia="ru-RU"/>
              </w:rPr>
              <w:t>Сальское</w:t>
            </w:r>
            <w:proofErr w:type="spellEnd"/>
            <w:r w:rsidRPr="00AD3868">
              <w:rPr>
                <w:sz w:val="18"/>
                <w:szCs w:val="18"/>
                <w:lang w:eastAsia="ru-RU"/>
              </w:rPr>
              <w:t xml:space="preserve"> городское поселение</w:t>
            </w:r>
          </w:p>
        </w:tc>
        <w:tc>
          <w:tcPr>
            <w:tcW w:w="14909" w:type="dxa"/>
            <w:gridSpan w:val="26"/>
            <w:tcBorders>
              <w:top w:val="single" w:sz="4" w:space="0" w:color="auto"/>
              <w:left w:val="nil"/>
              <w:bottom w:val="single" w:sz="4" w:space="0" w:color="auto"/>
              <w:right w:val="single" w:sz="4" w:space="0" w:color="auto"/>
            </w:tcBorders>
            <w:shd w:val="clear" w:color="auto" w:fill="auto"/>
            <w:noWrap/>
            <w:vAlign w:val="bottom"/>
            <w:hideMark/>
          </w:tcPr>
          <w:p w:rsidR="00AD3868" w:rsidRPr="00AD3868" w:rsidRDefault="00AD3868" w:rsidP="00AD3868">
            <w:pPr>
              <w:jc w:val="center"/>
              <w:rPr>
                <w:sz w:val="18"/>
                <w:szCs w:val="18"/>
                <w:lang w:eastAsia="ru-RU"/>
              </w:rPr>
            </w:pPr>
            <w:proofErr w:type="spellStart"/>
            <w:r w:rsidRPr="00AD3868">
              <w:rPr>
                <w:sz w:val="18"/>
                <w:szCs w:val="18"/>
                <w:lang w:eastAsia="ru-RU"/>
              </w:rPr>
              <w:t>Сальское</w:t>
            </w:r>
            <w:proofErr w:type="spellEnd"/>
            <w:r w:rsidRPr="00AD3868">
              <w:rPr>
                <w:sz w:val="18"/>
                <w:szCs w:val="18"/>
                <w:lang w:eastAsia="ru-RU"/>
              </w:rPr>
              <w:t xml:space="preserve"> городское поселение</w:t>
            </w:r>
          </w:p>
        </w:tc>
      </w:tr>
      <w:tr w:rsidR="00AD3868" w:rsidRPr="00AD3868" w:rsidTr="009C707F">
        <w:trPr>
          <w:trHeight w:val="211"/>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AD3868" w:rsidRPr="00AD3868" w:rsidRDefault="00AD3868" w:rsidP="00AD3868">
            <w:pPr>
              <w:rPr>
                <w:sz w:val="18"/>
                <w:szCs w:val="1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AD3868" w:rsidRPr="00AD3868" w:rsidRDefault="00AD3868" w:rsidP="00AD3868">
            <w:pPr>
              <w:rPr>
                <w:sz w:val="18"/>
                <w:szCs w:val="18"/>
                <w:lang w:eastAsia="ru-RU"/>
              </w:rPr>
            </w:pPr>
          </w:p>
        </w:tc>
        <w:tc>
          <w:tcPr>
            <w:tcW w:w="1147" w:type="dxa"/>
            <w:vMerge w:val="restart"/>
            <w:tcBorders>
              <w:top w:val="nil"/>
              <w:left w:val="single" w:sz="4" w:space="0" w:color="auto"/>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 xml:space="preserve">всего   </w:t>
            </w:r>
          </w:p>
        </w:tc>
        <w:tc>
          <w:tcPr>
            <w:tcW w:w="1147" w:type="dxa"/>
            <w:gridSpan w:val="2"/>
            <w:vMerge w:val="restart"/>
            <w:tcBorders>
              <w:top w:val="nil"/>
              <w:left w:val="single" w:sz="4" w:space="0" w:color="auto"/>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областной бюджет</w:t>
            </w:r>
          </w:p>
        </w:tc>
        <w:tc>
          <w:tcPr>
            <w:tcW w:w="1147" w:type="dxa"/>
            <w:gridSpan w:val="2"/>
            <w:vMerge w:val="restart"/>
            <w:tcBorders>
              <w:top w:val="nil"/>
              <w:left w:val="single" w:sz="4" w:space="0" w:color="auto"/>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местный бюджет</w:t>
            </w:r>
          </w:p>
        </w:tc>
        <w:tc>
          <w:tcPr>
            <w:tcW w:w="2940" w:type="dxa"/>
            <w:gridSpan w:val="4"/>
            <w:tcBorders>
              <w:top w:val="single" w:sz="4" w:space="0" w:color="auto"/>
              <w:left w:val="nil"/>
              <w:bottom w:val="single" w:sz="4" w:space="0" w:color="auto"/>
              <w:right w:val="single" w:sz="4" w:space="0" w:color="auto"/>
            </w:tcBorders>
            <w:shd w:val="clear" w:color="auto" w:fill="auto"/>
            <w:noWrap/>
            <w:vAlign w:val="bottom"/>
            <w:hideMark/>
          </w:tcPr>
          <w:p w:rsidR="00AD3868" w:rsidRPr="00AD3868" w:rsidRDefault="00AD3868" w:rsidP="00AD3868">
            <w:pPr>
              <w:jc w:val="center"/>
              <w:rPr>
                <w:sz w:val="18"/>
                <w:szCs w:val="18"/>
                <w:lang w:eastAsia="ru-RU"/>
              </w:rPr>
            </w:pPr>
            <w:r w:rsidRPr="00AD3868">
              <w:rPr>
                <w:sz w:val="18"/>
                <w:szCs w:val="18"/>
                <w:lang w:eastAsia="ru-RU"/>
              </w:rPr>
              <w:t>2012 год</w:t>
            </w:r>
          </w:p>
        </w:tc>
        <w:tc>
          <w:tcPr>
            <w:tcW w:w="2938" w:type="dxa"/>
            <w:gridSpan w:val="6"/>
            <w:tcBorders>
              <w:top w:val="single" w:sz="4" w:space="0" w:color="auto"/>
              <w:left w:val="nil"/>
              <w:bottom w:val="single" w:sz="4" w:space="0" w:color="auto"/>
              <w:right w:val="single" w:sz="4" w:space="0" w:color="auto"/>
            </w:tcBorders>
            <w:shd w:val="clear" w:color="auto" w:fill="auto"/>
            <w:noWrap/>
            <w:vAlign w:val="bottom"/>
            <w:hideMark/>
          </w:tcPr>
          <w:p w:rsidR="00AD3868" w:rsidRPr="00AD3868" w:rsidRDefault="00AD3868" w:rsidP="00AD3868">
            <w:pPr>
              <w:jc w:val="center"/>
              <w:rPr>
                <w:sz w:val="18"/>
                <w:szCs w:val="18"/>
                <w:lang w:eastAsia="ru-RU"/>
              </w:rPr>
            </w:pPr>
            <w:r w:rsidRPr="00AD3868">
              <w:rPr>
                <w:sz w:val="18"/>
                <w:szCs w:val="18"/>
                <w:lang w:eastAsia="ru-RU"/>
              </w:rPr>
              <w:t>2013 год</w:t>
            </w:r>
          </w:p>
        </w:tc>
        <w:tc>
          <w:tcPr>
            <w:tcW w:w="2724" w:type="dxa"/>
            <w:gridSpan w:val="6"/>
            <w:tcBorders>
              <w:top w:val="single" w:sz="4" w:space="0" w:color="auto"/>
              <w:left w:val="nil"/>
              <w:bottom w:val="single" w:sz="4" w:space="0" w:color="auto"/>
              <w:right w:val="single" w:sz="4" w:space="0" w:color="auto"/>
            </w:tcBorders>
            <w:shd w:val="clear" w:color="auto" w:fill="auto"/>
            <w:noWrap/>
            <w:vAlign w:val="bottom"/>
            <w:hideMark/>
          </w:tcPr>
          <w:p w:rsidR="00AD3868" w:rsidRPr="00AD3868" w:rsidRDefault="00AD3868" w:rsidP="00AD3868">
            <w:pPr>
              <w:jc w:val="center"/>
              <w:rPr>
                <w:sz w:val="18"/>
                <w:szCs w:val="18"/>
                <w:lang w:eastAsia="ru-RU"/>
              </w:rPr>
            </w:pPr>
            <w:r w:rsidRPr="00AD3868">
              <w:rPr>
                <w:sz w:val="18"/>
                <w:szCs w:val="18"/>
                <w:lang w:eastAsia="ru-RU"/>
              </w:rPr>
              <w:t>2014 год</w:t>
            </w:r>
          </w:p>
        </w:tc>
        <w:tc>
          <w:tcPr>
            <w:tcW w:w="2867" w:type="dxa"/>
            <w:gridSpan w:val="5"/>
            <w:tcBorders>
              <w:top w:val="single" w:sz="4" w:space="0" w:color="auto"/>
              <w:left w:val="nil"/>
              <w:bottom w:val="single" w:sz="4" w:space="0" w:color="auto"/>
              <w:right w:val="single" w:sz="4" w:space="0" w:color="auto"/>
            </w:tcBorders>
            <w:shd w:val="clear" w:color="auto" w:fill="auto"/>
            <w:noWrap/>
            <w:vAlign w:val="bottom"/>
            <w:hideMark/>
          </w:tcPr>
          <w:p w:rsidR="00AD3868" w:rsidRPr="00AD3868" w:rsidRDefault="00AD3868" w:rsidP="00AD3868">
            <w:pPr>
              <w:jc w:val="center"/>
              <w:rPr>
                <w:sz w:val="18"/>
                <w:szCs w:val="18"/>
                <w:lang w:eastAsia="ru-RU"/>
              </w:rPr>
            </w:pPr>
            <w:r w:rsidRPr="00AD3868">
              <w:rPr>
                <w:sz w:val="18"/>
                <w:szCs w:val="18"/>
                <w:lang w:eastAsia="ru-RU"/>
              </w:rPr>
              <w:t>2015 год</w:t>
            </w:r>
          </w:p>
        </w:tc>
      </w:tr>
      <w:tr w:rsidR="00AD3868" w:rsidRPr="00AD3868" w:rsidTr="009C707F">
        <w:trPr>
          <w:trHeight w:val="397"/>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AD3868" w:rsidRPr="00AD3868" w:rsidRDefault="00AD3868" w:rsidP="00AD3868">
            <w:pPr>
              <w:rPr>
                <w:sz w:val="18"/>
                <w:szCs w:val="1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AD3868" w:rsidRPr="00AD3868" w:rsidRDefault="00AD3868" w:rsidP="00AD3868">
            <w:pPr>
              <w:rPr>
                <w:sz w:val="18"/>
                <w:szCs w:val="18"/>
                <w:lang w:eastAsia="ru-RU"/>
              </w:rPr>
            </w:pPr>
          </w:p>
        </w:tc>
        <w:tc>
          <w:tcPr>
            <w:tcW w:w="1147" w:type="dxa"/>
            <w:vMerge/>
            <w:tcBorders>
              <w:top w:val="nil"/>
              <w:left w:val="single" w:sz="4" w:space="0" w:color="auto"/>
              <w:bottom w:val="single" w:sz="4" w:space="0" w:color="auto"/>
              <w:right w:val="single" w:sz="4" w:space="0" w:color="auto"/>
            </w:tcBorders>
            <w:vAlign w:val="center"/>
            <w:hideMark/>
          </w:tcPr>
          <w:p w:rsidR="00AD3868" w:rsidRPr="00AD3868" w:rsidRDefault="00AD3868" w:rsidP="00AD3868">
            <w:pPr>
              <w:rPr>
                <w:sz w:val="18"/>
                <w:szCs w:val="18"/>
                <w:lang w:eastAsia="ru-RU"/>
              </w:rPr>
            </w:pPr>
          </w:p>
        </w:tc>
        <w:tc>
          <w:tcPr>
            <w:tcW w:w="1147" w:type="dxa"/>
            <w:gridSpan w:val="2"/>
            <w:vMerge/>
            <w:tcBorders>
              <w:top w:val="nil"/>
              <w:left w:val="single" w:sz="4" w:space="0" w:color="auto"/>
              <w:bottom w:val="single" w:sz="4" w:space="0" w:color="auto"/>
              <w:right w:val="single" w:sz="4" w:space="0" w:color="auto"/>
            </w:tcBorders>
            <w:vAlign w:val="center"/>
            <w:hideMark/>
          </w:tcPr>
          <w:p w:rsidR="00AD3868" w:rsidRPr="00AD3868" w:rsidRDefault="00AD3868" w:rsidP="00AD3868">
            <w:pPr>
              <w:rPr>
                <w:sz w:val="18"/>
                <w:szCs w:val="18"/>
                <w:lang w:eastAsia="ru-RU"/>
              </w:rPr>
            </w:pPr>
          </w:p>
        </w:tc>
        <w:tc>
          <w:tcPr>
            <w:tcW w:w="1147" w:type="dxa"/>
            <w:gridSpan w:val="2"/>
            <w:vMerge/>
            <w:tcBorders>
              <w:top w:val="nil"/>
              <w:left w:val="single" w:sz="4" w:space="0" w:color="auto"/>
              <w:bottom w:val="single" w:sz="4" w:space="0" w:color="auto"/>
              <w:right w:val="single" w:sz="4" w:space="0" w:color="auto"/>
            </w:tcBorders>
            <w:vAlign w:val="center"/>
            <w:hideMark/>
          </w:tcPr>
          <w:p w:rsidR="00AD3868" w:rsidRPr="00AD3868" w:rsidRDefault="00AD3868" w:rsidP="00AD3868">
            <w:pPr>
              <w:rPr>
                <w:sz w:val="18"/>
                <w:szCs w:val="18"/>
                <w:lang w:eastAsia="ru-RU"/>
              </w:rPr>
            </w:pPr>
          </w:p>
        </w:tc>
        <w:tc>
          <w:tcPr>
            <w:tcW w:w="1081"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 xml:space="preserve">всего  </w:t>
            </w:r>
          </w:p>
        </w:tc>
        <w:tc>
          <w:tcPr>
            <w:tcW w:w="991" w:type="dxa"/>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областной бюджет</w:t>
            </w:r>
          </w:p>
        </w:tc>
        <w:tc>
          <w:tcPr>
            <w:tcW w:w="868" w:type="dxa"/>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местный бюджет</w:t>
            </w:r>
          </w:p>
        </w:tc>
        <w:tc>
          <w:tcPr>
            <w:tcW w:w="1074"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 xml:space="preserve">всего  </w:t>
            </w:r>
          </w:p>
        </w:tc>
        <w:tc>
          <w:tcPr>
            <w:tcW w:w="861"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областной бюджет</w:t>
            </w:r>
          </w:p>
        </w:tc>
        <w:tc>
          <w:tcPr>
            <w:tcW w:w="1003"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местный бюджет</w:t>
            </w:r>
          </w:p>
        </w:tc>
        <w:tc>
          <w:tcPr>
            <w:tcW w:w="861"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 xml:space="preserve">всего  </w:t>
            </w:r>
          </w:p>
        </w:tc>
        <w:tc>
          <w:tcPr>
            <w:tcW w:w="1003"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областной бюджет</w:t>
            </w:r>
          </w:p>
        </w:tc>
        <w:tc>
          <w:tcPr>
            <w:tcW w:w="860"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местный бюджет</w:t>
            </w:r>
          </w:p>
        </w:tc>
        <w:tc>
          <w:tcPr>
            <w:tcW w:w="1004"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 xml:space="preserve">всего  </w:t>
            </w:r>
          </w:p>
        </w:tc>
        <w:tc>
          <w:tcPr>
            <w:tcW w:w="1003"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областной бюджет</w:t>
            </w:r>
          </w:p>
        </w:tc>
        <w:tc>
          <w:tcPr>
            <w:tcW w:w="860" w:type="dxa"/>
            <w:tcBorders>
              <w:top w:val="nil"/>
              <w:left w:val="nil"/>
              <w:bottom w:val="single" w:sz="4" w:space="0" w:color="auto"/>
              <w:right w:val="single" w:sz="4" w:space="0" w:color="auto"/>
            </w:tcBorders>
            <w:shd w:val="clear" w:color="auto" w:fill="auto"/>
            <w:hideMark/>
          </w:tcPr>
          <w:p w:rsidR="00AD3868" w:rsidRPr="00AD3868" w:rsidRDefault="00AD3868" w:rsidP="00AD3868">
            <w:pPr>
              <w:jc w:val="center"/>
              <w:rPr>
                <w:sz w:val="18"/>
                <w:szCs w:val="18"/>
                <w:lang w:eastAsia="ru-RU"/>
              </w:rPr>
            </w:pPr>
            <w:r w:rsidRPr="00AD3868">
              <w:rPr>
                <w:sz w:val="18"/>
                <w:szCs w:val="18"/>
                <w:lang w:eastAsia="ru-RU"/>
              </w:rPr>
              <w:t>местный бюджет</w:t>
            </w:r>
          </w:p>
        </w:tc>
      </w:tr>
      <w:tr w:rsidR="00AD3868" w:rsidRPr="00AD3868" w:rsidTr="009C707F">
        <w:trPr>
          <w:trHeight w:val="1031"/>
        </w:trPr>
        <w:tc>
          <w:tcPr>
            <w:tcW w:w="431" w:type="dxa"/>
            <w:tcBorders>
              <w:top w:val="nil"/>
              <w:left w:val="single" w:sz="4" w:space="0" w:color="auto"/>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w:t>
            </w:r>
          </w:p>
        </w:tc>
        <w:tc>
          <w:tcPr>
            <w:tcW w:w="1003" w:type="dxa"/>
            <w:tcBorders>
              <w:top w:val="nil"/>
              <w:left w:val="nil"/>
              <w:bottom w:val="single" w:sz="4" w:space="0" w:color="auto"/>
              <w:right w:val="single" w:sz="4" w:space="0" w:color="auto"/>
            </w:tcBorders>
            <w:shd w:val="clear" w:color="auto" w:fill="auto"/>
            <w:hideMark/>
          </w:tcPr>
          <w:p w:rsidR="00AD3868" w:rsidRPr="00AD3868" w:rsidRDefault="00AD3868" w:rsidP="00AD3868">
            <w:pPr>
              <w:rPr>
                <w:sz w:val="18"/>
                <w:szCs w:val="18"/>
                <w:lang w:eastAsia="ru-RU"/>
              </w:rPr>
            </w:pPr>
            <w:r w:rsidRPr="00AD3868">
              <w:rPr>
                <w:sz w:val="18"/>
                <w:szCs w:val="18"/>
                <w:lang w:eastAsia="ru-RU"/>
              </w:rPr>
              <w:t>Капитальный ремонт многоквартирных домов</w:t>
            </w:r>
          </w:p>
        </w:tc>
        <w:tc>
          <w:tcPr>
            <w:tcW w:w="1147"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107 466,009</w:t>
            </w:r>
          </w:p>
        </w:tc>
        <w:tc>
          <w:tcPr>
            <w:tcW w:w="1147"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96 161,040</w:t>
            </w:r>
          </w:p>
        </w:tc>
        <w:tc>
          <w:tcPr>
            <w:tcW w:w="1147"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11 304,969</w:t>
            </w:r>
          </w:p>
        </w:tc>
        <w:tc>
          <w:tcPr>
            <w:tcW w:w="1081"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45 127,27</w:t>
            </w:r>
          </w:p>
        </w:tc>
        <w:tc>
          <w:tcPr>
            <w:tcW w:w="991"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38 809,44</w:t>
            </w:r>
          </w:p>
        </w:tc>
        <w:tc>
          <w:tcPr>
            <w:tcW w:w="868"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6 317,83</w:t>
            </w:r>
          </w:p>
        </w:tc>
        <w:tc>
          <w:tcPr>
            <w:tcW w:w="1074"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41 661,739</w:t>
            </w:r>
          </w:p>
        </w:tc>
        <w:tc>
          <w:tcPr>
            <w:tcW w:w="861"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38 328,8</w:t>
            </w:r>
          </w:p>
        </w:tc>
        <w:tc>
          <w:tcPr>
            <w:tcW w:w="1003"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3 332,939</w:t>
            </w:r>
          </w:p>
        </w:tc>
        <w:tc>
          <w:tcPr>
            <w:tcW w:w="861"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10 338,5</w:t>
            </w:r>
          </w:p>
        </w:tc>
        <w:tc>
          <w:tcPr>
            <w:tcW w:w="1003"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9 511,4</w:t>
            </w:r>
          </w:p>
        </w:tc>
        <w:tc>
          <w:tcPr>
            <w:tcW w:w="860"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827,1</w:t>
            </w:r>
          </w:p>
        </w:tc>
        <w:tc>
          <w:tcPr>
            <w:tcW w:w="1004"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10 338,5</w:t>
            </w:r>
          </w:p>
        </w:tc>
        <w:tc>
          <w:tcPr>
            <w:tcW w:w="1003"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9 511,4</w:t>
            </w:r>
          </w:p>
        </w:tc>
        <w:tc>
          <w:tcPr>
            <w:tcW w:w="860" w:type="dxa"/>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827,1</w:t>
            </w:r>
          </w:p>
        </w:tc>
      </w:tr>
      <w:tr w:rsidR="00AD3868" w:rsidRPr="00AD3868" w:rsidTr="009C707F">
        <w:trPr>
          <w:trHeight w:val="595"/>
        </w:trPr>
        <w:tc>
          <w:tcPr>
            <w:tcW w:w="431" w:type="dxa"/>
            <w:tcBorders>
              <w:top w:val="nil"/>
              <w:left w:val="single" w:sz="4" w:space="0" w:color="auto"/>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2</w:t>
            </w:r>
          </w:p>
        </w:tc>
        <w:tc>
          <w:tcPr>
            <w:tcW w:w="1003" w:type="dxa"/>
            <w:tcBorders>
              <w:top w:val="nil"/>
              <w:left w:val="nil"/>
              <w:bottom w:val="single" w:sz="4" w:space="0" w:color="auto"/>
              <w:right w:val="single" w:sz="4" w:space="0" w:color="auto"/>
            </w:tcBorders>
            <w:shd w:val="clear" w:color="auto" w:fill="auto"/>
            <w:hideMark/>
          </w:tcPr>
          <w:p w:rsidR="00AD3868" w:rsidRPr="00AD3868" w:rsidRDefault="00AD3868" w:rsidP="00AD3868">
            <w:pPr>
              <w:rPr>
                <w:sz w:val="18"/>
                <w:szCs w:val="18"/>
                <w:lang w:eastAsia="ru-RU"/>
              </w:rPr>
            </w:pPr>
            <w:r w:rsidRPr="00AD3868">
              <w:rPr>
                <w:sz w:val="18"/>
                <w:szCs w:val="18"/>
                <w:lang w:eastAsia="ru-RU"/>
              </w:rPr>
              <w:t>Замена и модернизация лифтов</w:t>
            </w:r>
          </w:p>
        </w:tc>
        <w:tc>
          <w:tcPr>
            <w:tcW w:w="1147"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10 121,333</w:t>
            </w:r>
          </w:p>
        </w:tc>
        <w:tc>
          <w:tcPr>
            <w:tcW w:w="1147"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9 199,890</w:t>
            </w:r>
          </w:p>
        </w:tc>
        <w:tc>
          <w:tcPr>
            <w:tcW w:w="1147"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921,443</w:t>
            </w:r>
          </w:p>
        </w:tc>
        <w:tc>
          <w:tcPr>
            <w:tcW w:w="1081"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1 861,85</w:t>
            </w:r>
          </w:p>
        </w:tc>
        <w:tc>
          <w:tcPr>
            <w:tcW w:w="991"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1 601,19</w:t>
            </w:r>
          </w:p>
        </w:tc>
        <w:tc>
          <w:tcPr>
            <w:tcW w:w="868"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260,66</w:t>
            </w:r>
          </w:p>
        </w:tc>
        <w:tc>
          <w:tcPr>
            <w:tcW w:w="1074"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2 067,283</w:t>
            </w:r>
          </w:p>
        </w:tc>
        <w:tc>
          <w:tcPr>
            <w:tcW w:w="861"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1 901,9</w:t>
            </w:r>
          </w:p>
        </w:tc>
        <w:tc>
          <w:tcPr>
            <w:tcW w:w="1003"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165,383</w:t>
            </w:r>
          </w:p>
        </w:tc>
        <w:tc>
          <w:tcPr>
            <w:tcW w:w="861"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6 192,2</w:t>
            </w:r>
          </w:p>
        </w:tc>
        <w:tc>
          <w:tcPr>
            <w:tcW w:w="1003"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5 696,8</w:t>
            </w:r>
          </w:p>
        </w:tc>
        <w:tc>
          <w:tcPr>
            <w:tcW w:w="860"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495,4</w:t>
            </w:r>
          </w:p>
        </w:tc>
        <w:tc>
          <w:tcPr>
            <w:tcW w:w="1004"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0,0</w:t>
            </w:r>
          </w:p>
        </w:tc>
        <w:tc>
          <w:tcPr>
            <w:tcW w:w="1003" w:type="dxa"/>
            <w:gridSpan w:val="2"/>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0,0</w:t>
            </w:r>
          </w:p>
        </w:tc>
        <w:tc>
          <w:tcPr>
            <w:tcW w:w="860" w:type="dxa"/>
            <w:tcBorders>
              <w:top w:val="nil"/>
              <w:left w:val="nil"/>
              <w:bottom w:val="single" w:sz="4" w:space="0" w:color="auto"/>
              <w:right w:val="single" w:sz="4" w:space="0" w:color="auto"/>
            </w:tcBorders>
            <w:shd w:val="clear" w:color="auto" w:fill="auto"/>
            <w:hideMark/>
          </w:tcPr>
          <w:p w:rsidR="00AD3868" w:rsidRPr="00AD3868" w:rsidRDefault="00AD3868" w:rsidP="00AD3868">
            <w:pPr>
              <w:jc w:val="right"/>
              <w:rPr>
                <w:sz w:val="18"/>
                <w:szCs w:val="18"/>
                <w:lang w:eastAsia="ru-RU"/>
              </w:rPr>
            </w:pPr>
            <w:r w:rsidRPr="00AD3868">
              <w:rPr>
                <w:sz w:val="18"/>
                <w:szCs w:val="18"/>
                <w:lang w:eastAsia="ru-RU"/>
              </w:rPr>
              <w:t>0,</w:t>
            </w:r>
            <w:r>
              <w:rPr>
                <w:sz w:val="18"/>
                <w:szCs w:val="18"/>
                <w:lang w:eastAsia="ru-RU"/>
              </w:rPr>
              <w:t>0</w:t>
            </w:r>
          </w:p>
        </w:tc>
      </w:tr>
      <w:tr w:rsidR="00AD3868" w:rsidRPr="00AD3868" w:rsidTr="009C707F">
        <w:trPr>
          <w:trHeight w:val="211"/>
        </w:trPr>
        <w:tc>
          <w:tcPr>
            <w:tcW w:w="431" w:type="dxa"/>
            <w:tcBorders>
              <w:top w:val="nil"/>
              <w:left w:val="single" w:sz="4" w:space="0" w:color="auto"/>
              <w:bottom w:val="single" w:sz="4" w:space="0" w:color="auto"/>
              <w:right w:val="single" w:sz="4" w:space="0" w:color="auto"/>
            </w:tcBorders>
            <w:shd w:val="clear" w:color="auto" w:fill="auto"/>
            <w:noWrap/>
            <w:hideMark/>
          </w:tcPr>
          <w:p w:rsidR="00AD3868" w:rsidRPr="00AD3868" w:rsidRDefault="00AD3868" w:rsidP="00AD3868">
            <w:pPr>
              <w:rPr>
                <w:sz w:val="18"/>
                <w:szCs w:val="18"/>
                <w:lang w:eastAsia="ru-RU"/>
              </w:rPr>
            </w:pPr>
            <w:r w:rsidRPr="00AD3868">
              <w:rPr>
                <w:sz w:val="18"/>
                <w:szCs w:val="18"/>
                <w:lang w:eastAsia="ru-RU"/>
              </w:rPr>
              <w:t> </w:t>
            </w:r>
          </w:p>
        </w:tc>
        <w:tc>
          <w:tcPr>
            <w:tcW w:w="1003"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rPr>
                <w:sz w:val="18"/>
                <w:szCs w:val="18"/>
                <w:lang w:eastAsia="ru-RU"/>
              </w:rPr>
            </w:pPr>
            <w:r w:rsidRPr="00AD3868">
              <w:rPr>
                <w:sz w:val="18"/>
                <w:szCs w:val="18"/>
                <w:lang w:eastAsia="ru-RU"/>
              </w:rPr>
              <w:t>Итого</w:t>
            </w:r>
          </w:p>
        </w:tc>
        <w:tc>
          <w:tcPr>
            <w:tcW w:w="1147"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117 587,342</w:t>
            </w:r>
          </w:p>
        </w:tc>
        <w:tc>
          <w:tcPr>
            <w:tcW w:w="1147"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105 360,930</w:t>
            </w:r>
          </w:p>
        </w:tc>
        <w:tc>
          <w:tcPr>
            <w:tcW w:w="1147"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12 226,412</w:t>
            </w:r>
          </w:p>
        </w:tc>
        <w:tc>
          <w:tcPr>
            <w:tcW w:w="1081"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46 989,12</w:t>
            </w:r>
          </w:p>
        </w:tc>
        <w:tc>
          <w:tcPr>
            <w:tcW w:w="991"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40 410,63</w:t>
            </w:r>
          </w:p>
        </w:tc>
        <w:tc>
          <w:tcPr>
            <w:tcW w:w="868"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6 578,49</w:t>
            </w:r>
          </w:p>
        </w:tc>
        <w:tc>
          <w:tcPr>
            <w:tcW w:w="1074"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43 729,022</w:t>
            </w:r>
          </w:p>
        </w:tc>
        <w:tc>
          <w:tcPr>
            <w:tcW w:w="861"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40 230,7</w:t>
            </w:r>
          </w:p>
        </w:tc>
        <w:tc>
          <w:tcPr>
            <w:tcW w:w="1003"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3 498,322</w:t>
            </w:r>
          </w:p>
        </w:tc>
        <w:tc>
          <w:tcPr>
            <w:tcW w:w="861"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16 530,7</w:t>
            </w:r>
          </w:p>
        </w:tc>
        <w:tc>
          <w:tcPr>
            <w:tcW w:w="1003"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15 208,2</w:t>
            </w:r>
          </w:p>
        </w:tc>
        <w:tc>
          <w:tcPr>
            <w:tcW w:w="860"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1 322,5</w:t>
            </w:r>
          </w:p>
        </w:tc>
        <w:tc>
          <w:tcPr>
            <w:tcW w:w="1004"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10 338,5</w:t>
            </w:r>
          </w:p>
        </w:tc>
        <w:tc>
          <w:tcPr>
            <w:tcW w:w="1003" w:type="dxa"/>
            <w:gridSpan w:val="2"/>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9 511,4</w:t>
            </w:r>
          </w:p>
        </w:tc>
        <w:tc>
          <w:tcPr>
            <w:tcW w:w="860" w:type="dxa"/>
            <w:tcBorders>
              <w:top w:val="nil"/>
              <w:left w:val="nil"/>
              <w:bottom w:val="single" w:sz="4" w:space="0" w:color="auto"/>
              <w:right w:val="single" w:sz="4" w:space="0" w:color="auto"/>
            </w:tcBorders>
            <w:shd w:val="clear" w:color="auto" w:fill="auto"/>
            <w:noWrap/>
            <w:hideMark/>
          </w:tcPr>
          <w:p w:rsidR="00AD3868" w:rsidRPr="00AD3868" w:rsidRDefault="00AD3868" w:rsidP="00AD3868">
            <w:pPr>
              <w:jc w:val="right"/>
              <w:rPr>
                <w:sz w:val="18"/>
                <w:szCs w:val="18"/>
                <w:lang w:eastAsia="ru-RU"/>
              </w:rPr>
            </w:pPr>
            <w:r w:rsidRPr="00AD3868">
              <w:rPr>
                <w:sz w:val="18"/>
                <w:szCs w:val="18"/>
                <w:lang w:eastAsia="ru-RU"/>
              </w:rPr>
              <w:t>827,1</w:t>
            </w: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7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7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147"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7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3046" w:type="dxa"/>
            <w:gridSpan w:val="23"/>
            <w:tcBorders>
              <w:top w:val="nil"/>
              <w:left w:val="nil"/>
              <w:bottom w:val="nil"/>
              <w:right w:val="nil"/>
            </w:tcBorders>
            <w:shd w:val="clear" w:color="auto" w:fill="auto"/>
            <w:noWrap/>
            <w:vAlign w:val="bottom"/>
            <w:hideMark/>
          </w:tcPr>
          <w:p w:rsidR="00AD3868" w:rsidRPr="00AD3868" w:rsidRDefault="00AD3868" w:rsidP="009C707F">
            <w:pPr>
              <w:jc w:val="center"/>
              <w:rPr>
                <w:lang w:eastAsia="ru-RU"/>
              </w:rPr>
            </w:pPr>
            <w:r w:rsidRPr="00AD3868">
              <w:rPr>
                <w:lang w:eastAsia="ru-RU"/>
              </w:rPr>
              <w:t>Начальник сектора организационно-кадровой работы                                                   О.В. Лаврентьева</w:t>
            </w: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28" w:type="dxa"/>
            <w:gridSpan w:val="3"/>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28" w:type="dxa"/>
            <w:gridSpan w:val="3"/>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r w:rsidR="00AD3868" w:rsidRPr="00AD3868" w:rsidTr="009C707F">
        <w:trPr>
          <w:trHeight w:val="211"/>
        </w:trPr>
        <w:tc>
          <w:tcPr>
            <w:tcW w:w="43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805"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3"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8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44"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991"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8"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228" w:type="dxa"/>
            <w:gridSpan w:val="3"/>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1003" w:type="dxa"/>
            <w:gridSpan w:val="2"/>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c>
          <w:tcPr>
            <w:tcW w:w="860" w:type="dxa"/>
            <w:tcBorders>
              <w:top w:val="nil"/>
              <w:left w:val="nil"/>
              <w:bottom w:val="nil"/>
              <w:right w:val="nil"/>
            </w:tcBorders>
            <w:shd w:val="clear" w:color="auto" w:fill="auto"/>
            <w:noWrap/>
            <w:vAlign w:val="bottom"/>
            <w:hideMark/>
          </w:tcPr>
          <w:p w:rsidR="00AD3868" w:rsidRPr="00AD3868" w:rsidRDefault="00AD3868" w:rsidP="00AD3868">
            <w:pPr>
              <w:rPr>
                <w:lang w:eastAsia="ru-RU"/>
              </w:rPr>
            </w:pPr>
          </w:p>
        </w:tc>
      </w:tr>
    </w:tbl>
    <w:p w:rsidR="00AD3868" w:rsidRPr="00A61ABA" w:rsidRDefault="00AD3868" w:rsidP="00A61ABA">
      <w:pPr>
        <w:tabs>
          <w:tab w:val="left" w:pos="900"/>
        </w:tabs>
      </w:pPr>
    </w:p>
    <w:sectPr w:rsidR="00AD3868" w:rsidRPr="00A61ABA" w:rsidSect="00A61ABA">
      <w:pgSz w:w="16838" w:h="11906" w:orient="landscape" w:code="9"/>
      <w:pgMar w:top="1701" w:right="720" w:bottom="851"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proofState w:spelling="clean" w:grammar="clean"/>
  <w:stylePaneFormatFilter w:val="3F01"/>
  <w:defaultTabStop w:val="708"/>
  <w:characterSpacingControl w:val="doNotCompress"/>
  <w:compat/>
  <w:rsids>
    <w:rsidRoot w:val="00B42ADD"/>
    <w:rsid w:val="00047267"/>
    <w:rsid w:val="0007538A"/>
    <w:rsid w:val="00075ECF"/>
    <w:rsid w:val="00152F88"/>
    <w:rsid w:val="001C380D"/>
    <w:rsid w:val="001C5878"/>
    <w:rsid w:val="001D3FE2"/>
    <w:rsid w:val="001D5F9A"/>
    <w:rsid w:val="001F7221"/>
    <w:rsid w:val="00211E96"/>
    <w:rsid w:val="0021447F"/>
    <w:rsid w:val="002C4589"/>
    <w:rsid w:val="002E7DF2"/>
    <w:rsid w:val="002F299D"/>
    <w:rsid w:val="004108BC"/>
    <w:rsid w:val="00416029"/>
    <w:rsid w:val="004C0EF7"/>
    <w:rsid w:val="004C2510"/>
    <w:rsid w:val="0051012A"/>
    <w:rsid w:val="0052647A"/>
    <w:rsid w:val="005513B3"/>
    <w:rsid w:val="00563189"/>
    <w:rsid w:val="00565C84"/>
    <w:rsid w:val="00576DB1"/>
    <w:rsid w:val="00592EDD"/>
    <w:rsid w:val="005A47B3"/>
    <w:rsid w:val="006347EB"/>
    <w:rsid w:val="00634DC3"/>
    <w:rsid w:val="0066771A"/>
    <w:rsid w:val="006F3252"/>
    <w:rsid w:val="007322B9"/>
    <w:rsid w:val="007E0F14"/>
    <w:rsid w:val="008110DA"/>
    <w:rsid w:val="00815A19"/>
    <w:rsid w:val="00837845"/>
    <w:rsid w:val="008943BB"/>
    <w:rsid w:val="00934326"/>
    <w:rsid w:val="009C5DD4"/>
    <w:rsid w:val="009C707F"/>
    <w:rsid w:val="00A128B2"/>
    <w:rsid w:val="00A61ABA"/>
    <w:rsid w:val="00A85FC5"/>
    <w:rsid w:val="00AA46FF"/>
    <w:rsid w:val="00AD3868"/>
    <w:rsid w:val="00B226E2"/>
    <w:rsid w:val="00B23192"/>
    <w:rsid w:val="00B36F1A"/>
    <w:rsid w:val="00B42ADD"/>
    <w:rsid w:val="00B47EAF"/>
    <w:rsid w:val="00B7412B"/>
    <w:rsid w:val="00C21E86"/>
    <w:rsid w:val="00C45BB8"/>
    <w:rsid w:val="00C6099E"/>
    <w:rsid w:val="00D21EB2"/>
    <w:rsid w:val="00D47E87"/>
    <w:rsid w:val="00DA3D00"/>
    <w:rsid w:val="00DB3D57"/>
    <w:rsid w:val="00DF23B1"/>
    <w:rsid w:val="00E22BF6"/>
    <w:rsid w:val="00E242B2"/>
    <w:rsid w:val="00E2766B"/>
    <w:rsid w:val="00FA2278"/>
    <w:rsid w:val="00FD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ADD"/>
    <w:rPr>
      <w:lang w:eastAsia="ar-SA"/>
    </w:rPr>
  </w:style>
  <w:style w:type="paragraph" w:styleId="1">
    <w:name w:val="heading 1"/>
    <w:basedOn w:val="a"/>
    <w:next w:val="a"/>
    <w:qFormat/>
    <w:rsid w:val="00B42ADD"/>
    <w:pPr>
      <w:keepNext/>
      <w:tabs>
        <w:tab w:val="num" w:pos="360"/>
      </w:tabs>
      <w:outlineLvl w:val="0"/>
    </w:pPr>
    <w:rPr>
      <w:sz w:val="28"/>
    </w:rPr>
  </w:style>
  <w:style w:type="paragraph" w:styleId="2">
    <w:name w:val="heading 2"/>
    <w:basedOn w:val="a"/>
    <w:next w:val="a"/>
    <w:qFormat/>
    <w:rsid w:val="00B42ADD"/>
    <w:pPr>
      <w:keepNext/>
      <w:tabs>
        <w:tab w:val="num" w:pos="360"/>
      </w:tabs>
      <w:jc w:val="center"/>
      <w:outlineLvl w:val="1"/>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B42ADD"/>
    <w:pPr>
      <w:autoSpaceDE w:val="0"/>
      <w:autoSpaceDN w:val="0"/>
      <w:adjustRightInd w:val="0"/>
    </w:pPr>
    <w:rPr>
      <w:rFonts w:ascii="Courier New" w:hAnsi="Courier New" w:cs="Courier New"/>
    </w:rPr>
  </w:style>
  <w:style w:type="paragraph" w:customStyle="1" w:styleId="ConsPlusNormal">
    <w:name w:val="ConsPlusNormal"/>
    <w:rsid w:val="00A61ABA"/>
    <w:pPr>
      <w:autoSpaceDE w:val="0"/>
      <w:autoSpaceDN w:val="0"/>
      <w:adjustRightInd w:val="0"/>
      <w:ind w:firstLine="720"/>
    </w:pPr>
    <w:rPr>
      <w:rFonts w:ascii="Arial" w:hAnsi="Arial" w:cs="Arial"/>
    </w:rPr>
  </w:style>
  <w:style w:type="paragraph" w:customStyle="1" w:styleId="ConsPlusTitle">
    <w:name w:val="ConsPlusTitle"/>
    <w:rsid w:val="00A61ABA"/>
    <w:pPr>
      <w:autoSpaceDE w:val="0"/>
      <w:autoSpaceDN w:val="0"/>
      <w:adjustRightInd w:val="0"/>
    </w:pPr>
    <w:rPr>
      <w:rFonts w:ascii="Arial" w:hAnsi="Arial" w:cs="Arial"/>
      <w:b/>
      <w:bCs/>
    </w:rPr>
  </w:style>
  <w:style w:type="table" w:styleId="a3">
    <w:name w:val="Table Grid"/>
    <w:basedOn w:val="a1"/>
    <w:rsid w:val="00A6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4537979">
      <w:bodyDiv w:val="1"/>
      <w:marLeft w:val="0"/>
      <w:marRight w:val="0"/>
      <w:marTop w:val="0"/>
      <w:marBottom w:val="0"/>
      <w:divBdr>
        <w:top w:val="none" w:sz="0" w:space="0" w:color="auto"/>
        <w:left w:val="none" w:sz="0" w:space="0" w:color="auto"/>
        <w:bottom w:val="none" w:sz="0" w:space="0" w:color="auto"/>
        <w:right w:val="none" w:sz="0" w:space="0" w:color="auto"/>
      </w:divBdr>
    </w:div>
    <w:div w:id="1064568415">
      <w:bodyDiv w:val="1"/>
      <w:marLeft w:val="0"/>
      <w:marRight w:val="0"/>
      <w:marTop w:val="0"/>
      <w:marBottom w:val="0"/>
      <w:divBdr>
        <w:top w:val="none" w:sz="0" w:space="0" w:color="auto"/>
        <w:left w:val="none" w:sz="0" w:space="0" w:color="auto"/>
        <w:bottom w:val="none" w:sz="0" w:space="0" w:color="auto"/>
        <w:right w:val="none" w:sz="0" w:space="0" w:color="auto"/>
      </w:divBdr>
    </w:div>
    <w:div w:id="11626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A45229CE4AC30CCB4B91FD4955CA8E4ADB5259B92DDC9D3213E395E03962FD2AF4EAC56E11F57D88C822e6c7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A45229CE4AC30CCB4B91FD4955CA8E4ADB5259B92DDC9D3213E395E03962FD2AF4EAC56E11F57D88C823e6c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A45229CE4AC30CCB4B8FF05F39958B4DD20C52B32BD7C26E4CB8C8B7e3c0G" TargetMode="External"/><Relationship Id="rId11" Type="http://schemas.openxmlformats.org/officeDocument/2006/relationships/hyperlink" Target="consultantplus://offline/ref=A2A45229CE4AC30CCB4B8FF05F39958B4DD10454B82FD7C26E4CB8C8B7e3c0G" TargetMode="External"/><Relationship Id="rId5" Type="http://schemas.openxmlformats.org/officeDocument/2006/relationships/hyperlink" Target="consultantplus://offline/ref=A2A45229CE4AC30CCB4B8FF05F39958B4DD10D57B223D7C26E4CB8C8B73068AA6DBBB3872A1CF47Ce8cDG" TargetMode="External"/><Relationship Id="rId10" Type="http://schemas.openxmlformats.org/officeDocument/2006/relationships/hyperlink" Target="consultantplus://offline/ref=A2A45229CE4AC30CCB4B8FF05F39958B4DD10856BF2FD7C26E4CB8C8B73068AA6DBBB3872A1CF47Fe8cBG" TargetMode="External"/><Relationship Id="rId4" Type="http://schemas.openxmlformats.org/officeDocument/2006/relationships/hyperlink" Target="consultantplus://offline/ref=A2A45229CE4AC30CCB4B8FF05F39958B4DD20E5CBA28D7C26E4CB8C8B7e3c0G" TargetMode="External"/><Relationship Id="rId9" Type="http://schemas.openxmlformats.org/officeDocument/2006/relationships/hyperlink" Target="consultantplus://offline/ref=A2A45229CE4AC30CCB4B91FD4955CA8E4ADB5259B92DDC9D3213E395E03962FD2AF4EAC56E11F57D88C82Ce6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7934</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cp:lastPrinted>2013-02-25T13:54:00Z</cp:lastPrinted>
  <dcterms:created xsi:type="dcterms:W3CDTF">2013-03-18T10:36:00Z</dcterms:created>
  <dcterms:modified xsi:type="dcterms:W3CDTF">2013-03-18T10:46:00Z</dcterms:modified>
</cp:coreProperties>
</file>